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Пояснительная записка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Рабочая программа «Риторика» для 1 класса составлена в соответствии с требованиями:</w:t>
      </w:r>
    </w:p>
    <w:p w:rsidR="007226BA" w:rsidRPr="007226BA" w:rsidRDefault="007226BA" w:rsidP="007226BA">
      <w:pPr>
        <w:numPr>
          <w:ilvl w:val="0"/>
          <w:numId w:val="1"/>
        </w:num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Федерального государственного образовательного стандарта начального общего образования.</w:t>
      </w:r>
    </w:p>
    <w:p w:rsidR="007226BA" w:rsidRPr="007226BA" w:rsidRDefault="007226BA" w:rsidP="007226BA">
      <w:pPr>
        <w:numPr>
          <w:ilvl w:val="0"/>
          <w:numId w:val="1"/>
        </w:num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Программы внеурочной деятельности МОУ СОШ №62</w:t>
      </w:r>
    </w:p>
    <w:p w:rsidR="007226BA" w:rsidRPr="007226BA" w:rsidRDefault="007226BA" w:rsidP="007226BA">
      <w:pPr>
        <w:numPr>
          <w:ilvl w:val="0"/>
          <w:numId w:val="1"/>
        </w:num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Авторской программы Т.А. </w:t>
      </w:r>
      <w:proofErr w:type="spellStart"/>
      <w:r w:rsidRPr="007226BA">
        <w:rPr>
          <w:rFonts w:ascii="Times New Roman" w:eastAsia="Times New Roman" w:hAnsi="Times New Roman" w:cs="Times New Roman"/>
          <w:color w:val="000000"/>
          <w:sz w:val="19"/>
          <w:szCs w:val="19"/>
        </w:rPr>
        <w:t>Ладыженской</w:t>
      </w:r>
      <w:proofErr w:type="spellEnd"/>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Возраст первоклассника имеет огромные потенциальные возможности для развития интеллектуальных и художественно-творческих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Он обладает высокой эмоциональной отзывчивостью, и все это говорит об определенной подготовленности, а значит, о наличии определенных условий для дальнейшего развития.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Направление внеурочной деятельности</w:t>
      </w:r>
      <w:r w:rsidRPr="007226BA">
        <w:rPr>
          <w:rFonts w:ascii="Times New Roman" w:eastAsia="Times New Roman" w:hAnsi="Times New Roman" w:cs="Times New Roman"/>
          <w:color w:val="000000"/>
          <w:sz w:val="19"/>
          <w:szCs w:val="19"/>
        </w:rPr>
        <w:t xml:space="preserve">: </w:t>
      </w:r>
      <w:proofErr w:type="spellStart"/>
      <w:r w:rsidRPr="007226BA">
        <w:rPr>
          <w:rFonts w:ascii="Times New Roman" w:eastAsia="Times New Roman" w:hAnsi="Times New Roman" w:cs="Times New Roman"/>
          <w:color w:val="000000"/>
          <w:sz w:val="19"/>
          <w:szCs w:val="19"/>
        </w:rPr>
        <w:t>общеинтеллектуальное</w:t>
      </w:r>
      <w:proofErr w:type="spellEnd"/>
      <w:r w:rsidRPr="007226BA">
        <w:rPr>
          <w:rFonts w:ascii="Times New Roman" w:eastAsia="Times New Roman" w:hAnsi="Times New Roman" w:cs="Times New Roman"/>
          <w:color w:val="000000"/>
          <w:sz w:val="19"/>
          <w:szCs w:val="19"/>
        </w:rPr>
        <w:t>, художественно-эстетическое.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Цель</w:t>
      </w:r>
      <w:r w:rsidRPr="007226BA">
        <w:rPr>
          <w:rFonts w:ascii="Times New Roman" w:eastAsia="Times New Roman" w:hAnsi="Times New Roman" w:cs="Times New Roman"/>
          <w:color w:val="000000"/>
          <w:sz w:val="19"/>
          <w:szCs w:val="19"/>
        </w:rPr>
        <w:t>:</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раскрытие и развитие творческого потенциала каждого ребенка, овладение учащимися навыками коллективного взаимодействия и общения.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Задачи: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научить правильной речи,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развивать коммуникативные умения,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научить младших школьников эффективно общаться в разных ситуациях,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решать различные коммуникативные задачи, которые ставит перед учениками сама жизнь.</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Для того чтобы занятия были интересны и не утомляли детей, предусмотрены разные </w:t>
      </w:r>
      <w:r w:rsidRPr="007226BA">
        <w:rPr>
          <w:rFonts w:ascii="Times New Roman" w:eastAsia="Times New Roman" w:hAnsi="Times New Roman" w:cs="Times New Roman"/>
          <w:b/>
          <w:bCs/>
          <w:color w:val="000000"/>
          <w:sz w:val="19"/>
          <w:szCs w:val="19"/>
        </w:rPr>
        <w:t>виды деятельности:</w:t>
      </w:r>
      <w:r w:rsidRPr="007226BA">
        <w:rPr>
          <w:rFonts w:ascii="Times New Roman" w:eastAsia="Times New Roman" w:hAnsi="Times New Roman" w:cs="Times New Roman"/>
          <w:color w:val="000000"/>
          <w:sz w:val="19"/>
          <w:szCs w:val="19"/>
        </w:rPr>
        <w:t>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театра, библиотеки, инсценировки, встречи с интересными людьми. Данный кружок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позволяет детям и педагогу взаимодействовать в ходе учебного процесса, получая максимально положительный результат.</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Программа кружка предназначена для обучающихся первых классов. Она рассчитана на 33 учебные недели, в неделю 1 час. Программа кружка реализует </w:t>
      </w:r>
      <w:proofErr w:type="spellStart"/>
      <w:r w:rsidRPr="007226BA">
        <w:rPr>
          <w:rFonts w:ascii="Times New Roman" w:eastAsia="Times New Roman" w:hAnsi="Times New Roman" w:cs="Times New Roman"/>
          <w:color w:val="000000"/>
          <w:sz w:val="19"/>
          <w:szCs w:val="19"/>
        </w:rPr>
        <w:t>межпредметные</w:t>
      </w:r>
      <w:proofErr w:type="spellEnd"/>
      <w:r w:rsidRPr="007226BA">
        <w:rPr>
          <w:rFonts w:ascii="Times New Roman" w:eastAsia="Times New Roman" w:hAnsi="Times New Roman" w:cs="Times New Roman"/>
          <w:color w:val="000000"/>
          <w:sz w:val="19"/>
          <w:szCs w:val="19"/>
        </w:rPr>
        <w:t xml:space="preserve"> связи с риторикой, литературным чтением, музыкой, технологией, физкультурой.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Описание ценностных ориентиров содержания.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жизни – признание человеческой жизни величайшей ценностью, что реализуется в отношении к другим людям и к природе.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Ценность добра – направленность на развитие и сохранение жизни через </w:t>
      </w:r>
      <w:proofErr w:type="gramStart"/>
      <w:r w:rsidRPr="007226BA">
        <w:rPr>
          <w:rFonts w:ascii="Times New Roman" w:eastAsia="Times New Roman" w:hAnsi="Times New Roman" w:cs="Times New Roman"/>
          <w:color w:val="000000"/>
          <w:sz w:val="19"/>
          <w:szCs w:val="19"/>
        </w:rPr>
        <w:t>сострадание</w:t>
      </w:r>
      <w:proofErr w:type="gramEnd"/>
      <w:r w:rsidRPr="007226BA">
        <w:rPr>
          <w:rFonts w:ascii="Times New Roman" w:eastAsia="Times New Roman" w:hAnsi="Times New Roman" w:cs="Times New Roman"/>
          <w:color w:val="000000"/>
          <w:sz w:val="19"/>
          <w:szCs w:val="19"/>
        </w:rPr>
        <w:t xml:space="preserve"> и милосердие как проявление любви.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свободы, чести и достоинства как основа современных принципов и правил межличностных отношений.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Воспитание любви и бережного отношения к природе через тексты художественных и научно-популярных произведений литературы.</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lastRenderedPageBreak/>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7226BA">
        <w:rPr>
          <w:rFonts w:ascii="Times New Roman" w:eastAsia="Times New Roman" w:hAnsi="Times New Roman" w:cs="Times New Roman"/>
          <w:color w:val="000000"/>
          <w:sz w:val="19"/>
          <w:szCs w:val="19"/>
        </w:rPr>
        <w:t>само познание</w:t>
      </w:r>
      <w:proofErr w:type="gramEnd"/>
      <w:r w:rsidRPr="007226BA">
        <w:rPr>
          <w:rFonts w:ascii="Times New Roman" w:eastAsia="Times New Roman" w:hAnsi="Times New Roman" w:cs="Times New Roman"/>
          <w:color w:val="000000"/>
          <w:sz w:val="19"/>
          <w:szCs w:val="19"/>
        </w:rPr>
        <w:t xml:space="preserve"> как ценность – одна из задач образования, в том числе литературного.</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226BA">
        <w:rPr>
          <w:rFonts w:ascii="Times New Roman" w:eastAsia="Times New Roman" w:hAnsi="Times New Roman" w:cs="Times New Roman"/>
          <w:color w:val="000000"/>
          <w:sz w:val="19"/>
          <w:szCs w:val="19"/>
        </w:rPr>
        <w:t>близким</w:t>
      </w:r>
      <w:proofErr w:type="gramEnd"/>
      <w:r w:rsidRPr="007226BA">
        <w:rPr>
          <w:rFonts w:ascii="Times New Roman" w:eastAsia="Times New Roman" w:hAnsi="Times New Roman" w:cs="Times New Roman"/>
          <w:color w:val="000000"/>
          <w:sz w:val="19"/>
          <w:szCs w:val="19"/>
        </w:rPr>
        <w:t>, чувства любви, благодарности, взаимной ответственности.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патриотизма. Любовь к России, активный интерес к её прошлому и настоящему, готовность служить ей.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Формы организации занятий</w:t>
      </w:r>
      <w:r w:rsidRPr="007226BA">
        <w:rPr>
          <w:rFonts w:ascii="Times New Roman" w:eastAsia="Times New Roman" w:hAnsi="Times New Roman" w:cs="Times New Roman"/>
          <w:color w:val="000000"/>
          <w:sz w:val="19"/>
          <w:szCs w:val="19"/>
        </w:rPr>
        <w:t>: игровая программа, показ спектакля; организация выставки работ; проект.</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Содержание учебного предмета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 структуре курса «Секреты речи» можно выделить два смысловых блока: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i/>
          <w:iCs/>
          <w:color w:val="000000"/>
          <w:sz w:val="19"/>
          <w:szCs w:val="19"/>
        </w:rPr>
        <w:t>Первый блок – «Общение»</w:t>
      </w:r>
      <w:r w:rsidRPr="007226BA">
        <w:rPr>
          <w:rFonts w:ascii="Times New Roman" w:eastAsia="Times New Roman" w:hAnsi="Times New Roman" w:cs="Times New Roman"/>
          <w:b/>
          <w:bCs/>
          <w:color w:val="000000"/>
          <w:sz w:val="19"/>
          <w:szCs w:val="19"/>
        </w:rPr>
        <w:t> </w:t>
      </w:r>
      <w:r w:rsidRPr="007226BA">
        <w:rPr>
          <w:rFonts w:ascii="Times New Roman" w:eastAsia="Times New Roman" w:hAnsi="Times New Roman" w:cs="Times New Roman"/>
          <w:color w:val="000000"/>
          <w:sz w:val="19"/>
          <w:szCs w:val="19"/>
        </w:rPr>
        <w:t>даёт представление о</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сущности того взаимодействия между людьми, которое называется общением; речевой (коммуникативной) ситуации;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proofErr w:type="gramStart"/>
      <w:r w:rsidRPr="007226BA">
        <w:rPr>
          <w:rFonts w:ascii="Times New Roman" w:eastAsia="Times New Roman" w:hAnsi="Times New Roman" w:cs="Times New Roman"/>
          <w:color w:val="000000"/>
          <w:sz w:val="19"/>
          <w:szCs w:val="19"/>
        </w:rPr>
        <w:t>– компонентах коммуникативной ситуации: </w:t>
      </w:r>
      <w:r w:rsidRPr="007226BA">
        <w:rPr>
          <w:rFonts w:ascii="Times New Roman" w:eastAsia="Times New Roman" w:hAnsi="Times New Roman" w:cs="Times New Roman"/>
          <w:b/>
          <w:bCs/>
          <w:i/>
          <w:iCs/>
          <w:color w:val="000000"/>
          <w:sz w:val="19"/>
          <w:szCs w:val="19"/>
        </w:rPr>
        <w:t>кто, кому, зачем, что, как, где, когда</w:t>
      </w:r>
      <w:r w:rsidRPr="007226BA">
        <w:rPr>
          <w:rFonts w:ascii="Times New Roman" w:eastAsia="Times New Roman" w:hAnsi="Times New Roman" w:cs="Times New Roman"/>
          <w:color w:val="000000"/>
          <w:sz w:val="19"/>
          <w:szCs w:val="19"/>
        </w:rPr>
        <w:t> говорит (пишет).</w:t>
      </w:r>
      <w:proofErr w:type="gramEnd"/>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i/>
          <w:iCs/>
          <w:color w:val="000000"/>
          <w:sz w:val="19"/>
          <w:szCs w:val="19"/>
        </w:rPr>
        <w:t>Второй блок – «Речевые жанры» </w:t>
      </w:r>
      <w:r>
        <w:rPr>
          <w:rFonts w:ascii="Times New Roman" w:eastAsia="Times New Roman" w:hAnsi="Times New Roman" w:cs="Times New Roman"/>
          <w:noProof/>
          <w:color w:val="000000"/>
          <w:sz w:val="19"/>
          <w:szCs w:val="1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 cy="19050"/>
            <wp:effectExtent l="19050" t="0" r="0" b="0"/>
            <wp:wrapSquare wrapText="bothSides"/>
            <wp:docPr id="5" name="Рисунок 2" descr="https://fhd.multiurok.ru/a/c/a/aca7deac349dce1468f700e8fe600618037795c6/proghramma-vnieurochnoi-dieiatiel-nosti-1-klass-ritorik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a/c/a/aca7deac349dce1468f700e8fe600618037795c6/proghramma-vnieurochnoi-dieiatiel-nosti-1-klass-ritorika_1.png"/>
                    <pic:cNvPicPr>
                      <a:picLocks noChangeAspect="1" noChangeArrowheads="1"/>
                    </pic:cNvPicPr>
                  </pic:nvPicPr>
                  <pic:blipFill>
                    <a:blip r:embed="rId5"/>
                    <a:srcRect/>
                    <a:stretch>
                      <a:fillRect/>
                    </a:stretch>
                  </pic:blipFill>
                  <pic:spPr bwMode="auto">
                    <a:xfrm>
                      <a:off x="0" y="0"/>
                      <a:ext cx="19050" cy="19050"/>
                    </a:xfrm>
                    <a:prstGeom prst="rect">
                      <a:avLst/>
                    </a:prstGeom>
                    <a:noFill/>
                    <a:ln w="9525">
                      <a:noFill/>
                      <a:miter lim="800000"/>
                      <a:headEnd/>
                      <a:tailEnd/>
                    </a:ln>
                  </pic:spPr>
                </pic:pic>
              </a:graphicData>
            </a:graphic>
          </wp:anchor>
        </w:drawing>
      </w:r>
      <w:r w:rsidRPr="007226BA">
        <w:rPr>
          <w:rFonts w:ascii="Times New Roman" w:eastAsia="Times New Roman" w:hAnsi="Times New Roman" w:cs="Times New Roman"/>
          <w:color w:val="000000"/>
          <w:sz w:val="19"/>
          <w:szCs w:val="19"/>
        </w:rPr>
        <w:t>– даёт сведения о</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 </w:t>
      </w:r>
      <w:proofErr w:type="gramStart"/>
      <w:r w:rsidRPr="007226BA">
        <w:rPr>
          <w:rFonts w:ascii="Times New Roman" w:eastAsia="Times New Roman" w:hAnsi="Times New Roman" w:cs="Times New Roman"/>
          <w:color w:val="000000"/>
          <w:sz w:val="19"/>
          <w:szCs w:val="19"/>
        </w:rPr>
        <w:t>тексте</w:t>
      </w:r>
      <w:proofErr w:type="gramEnd"/>
      <w:r w:rsidRPr="007226BA">
        <w:rPr>
          <w:rFonts w:ascii="Times New Roman" w:eastAsia="Times New Roman" w:hAnsi="Times New Roman" w:cs="Times New Roman"/>
          <w:color w:val="000000"/>
          <w:sz w:val="19"/>
          <w:szCs w:val="19"/>
        </w:rPr>
        <w:t xml:space="preserve"> как продукте речевой (коммуникативной) деятельности, его признаках и особенностях;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типологии текстов (повествовании, описании, рассуждении);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 речевых </w:t>
      </w:r>
      <w:proofErr w:type="gramStart"/>
      <w:r w:rsidRPr="007226BA">
        <w:rPr>
          <w:rFonts w:ascii="Times New Roman" w:eastAsia="Times New Roman" w:hAnsi="Times New Roman" w:cs="Times New Roman"/>
          <w:color w:val="000000"/>
          <w:sz w:val="19"/>
          <w:szCs w:val="19"/>
        </w:rPr>
        <w:t>жанрах</w:t>
      </w:r>
      <w:proofErr w:type="gramEnd"/>
      <w:r w:rsidRPr="007226BA">
        <w:rPr>
          <w:rFonts w:ascii="Times New Roman" w:eastAsia="Times New Roman" w:hAnsi="Times New Roman" w:cs="Times New Roman"/>
          <w:color w:val="000000"/>
          <w:sz w:val="19"/>
          <w:szCs w:val="19"/>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ОБЩЕНИЕ (17 ч).</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Значение речи в жизни человека, общества.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Для чего люди общаются. Слово веселит, огорчает, утешает. С помощью слова люди могут договориться о выполнении совместной работы, организовать игру.</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Виды общения. Устное и письменное общение (чем различаются). Словесное и несловесное общение. Жесты, мимика, темп, громкость в устной речи.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Виды речевой деятельности.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Слушание. Правила </w:t>
      </w:r>
      <w:proofErr w:type="gramStart"/>
      <w:r w:rsidRPr="007226BA">
        <w:rPr>
          <w:rFonts w:ascii="Times New Roman" w:eastAsia="Times New Roman" w:hAnsi="Times New Roman" w:cs="Times New Roman"/>
          <w:color w:val="000000"/>
          <w:sz w:val="19"/>
          <w:szCs w:val="19"/>
        </w:rPr>
        <w:t>для</w:t>
      </w:r>
      <w:proofErr w:type="gramEnd"/>
      <w:r w:rsidRPr="007226BA">
        <w:rPr>
          <w:rFonts w:ascii="Times New Roman" w:eastAsia="Times New Roman" w:hAnsi="Times New Roman" w:cs="Times New Roman"/>
          <w:color w:val="000000"/>
          <w:sz w:val="19"/>
          <w:szCs w:val="19"/>
        </w:rPr>
        <w:t xml:space="preserve"> слушающего.</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Говорение. Голос, его окраска, громкость, темп устной речи. Правила для собеседников. (Не говори долго; говори то, что хорошо знаешь и т.д.)</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Письменная речь. Графическая структура письменного текста: шрифтовые выделения. (О чём нам говорят шрифт, иллюстрации.)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Словесная вежливость, речевой этикет. Способы выражения (этикетные формы) приветствия, прощания, благодарности, извинения. Правила разговора по телефону.</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lastRenderedPageBreak/>
        <w:t>ТЕКСТ. РЕЧЕВЫЕ ЖАНРЫ. (16 ч.)</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Вывеска как информационный текст.</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Приветствие, прощание, благодарность, извинение как разновидности текста (жанры). Этикетный диалог, его особенности (на примере разговора по телефону).</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Разнообразие текстов, которые встречаются в жизни: скороговорки, </w:t>
      </w:r>
      <w:proofErr w:type="spellStart"/>
      <w:r w:rsidRPr="007226BA">
        <w:rPr>
          <w:rFonts w:ascii="Times New Roman" w:eastAsia="Times New Roman" w:hAnsi="Times New Roman" w:cs="Times New Roman"/>
          <w:color w:val="000000"/>
          <w:sz w:val="19"/>
          <w:szCs w:val="19"/>
        </w:rPr>
        <w:t>чистоговорки</w:t>
      </w:r>
      <w:proofErr w:type="spellEnd"/>
      <w:r w:rsidRPr="007226BA">
        <w:rPr>
          <w:rFonts w:ascii="Times New Roman" w:eastAsia="Times New Roman" w:hAnsi="Times New Roman" w:cs="Times New Roman"/>
          <w:color w:val="000000"/>
          <w:sz w:val="19"/>
          <w:szCs w:val="19"/>
        </w:rPr>
        <w:t>, считалки, загадки; их произнесение с учётом особенностей этих текстов.</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Экскурсии: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Вывески на магазинах нашего микрорайона.</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rPr>
        <w:t>Требования к уровню подготовки учащихся к концу первого года обучения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Личностными результатами</w:t>
      </w:r>
      <w:r w:rsidRPr="007226BA">
        <w:rPr>
          <w:rFonts w:ascii="Times New Roman" w:eastAsia="Times New Roman" w:hAnsi="Times New Roman" w:cs="Times New Roman"/>
          <w:color w:val="000000"/>
          <w:sz w:val="19"/>
          <w:szCs w:val="19"/>
        </w:rPr>
        <w:t> изучения курса «Секреты речи» в 1-м классе является формирование следующих умений: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осознавать</w:t>
      </w:r>
      <w:r w:rsidRPr="007226BA">
        <w:rPr>
          <w:rFonts w:ascii="Times New Roman" w:eastAsia="Times New Roman" w:hAnsi="Times New Roman" w:cs="Times New Roman"/>
          <w:color w:val="000000"/>
          <w:sz w:val="19"/>
          <w:szCs w:val="19"/>
        </w:rPr>
        <w:t> роль речи в жизни людей;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оценивать</w:t>
      </w:r>
      <w:r w:rsidRPr="007226BA">
        <w:rPr>
          <w:rFonts w:ascii="Times New Roman" w:eastAsia="Times New Roman" w:hAnsi="Times New Roman" w:cs="Times New Roman"/>
          <w:color w:val="000000"/>
          <w:sz w:val="19"/>
          <w:szCs w:val="19"/>
        </w:rPr>
        <w:t> некоторые высказывания людей с точки зрения их уместности, тактичности в данной ситуации;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объяснять</w:t>
      </w:r>
      <w:r w:rsidRPr="007226BA">
        <w:rPr>
          <w:rFonts w:ascii="Times New Roman" w:eastAsia="Times New Roman" w:hAnsi="Times New Roman" w:cs="Times New Roman"/>
          <w:color w:val="000000"/>
          <w:sz w:val="19"/>
          <w:szCs w:val="19"/>
        </w:rPr>
        <w:t> некоторые правила вежливого, уместного поведения людей при общении (правила при разговоре, приветствии, извинении и т.д.).</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proofErr w:type="spellStart"/>
      <w:r w:rsidRPr="007226BA">
        <w:rPr>
          <w:rFonts w:ascii="Times New Roman" w:eastAsia="Times New Roman" w:hAnsi="Times New Roman" w:cs="Times New Roman"/>
          <w:b/>
          <w:bCs/>
          <w:color w:val="000000"/>
          <w:sz w:val="19"/>
          <w:szCs w:val="19"/>
        </w:rPr>
        <w:t>Метапредметными</w:t>
      </w:r>
      <w:proofErr w:type="spellEnd"/>
      <w:r w:rsidRPr="007226BA">
        <w:rPr>
          <w:rFonts w:ascii="Times New Roman" w:eastAsia="Times New Roman" w:hAnsi="Times New Roman" w:cs="Times New Roman"/>
          <w:b/>
          <w:bCs/>
          <w:color w:val="000000"/>
          <w:sz w:val="19"/>
          <w:szCs w:val="19"/>
        </w:rPr>
        <w:t xml:space="preserve"> результатами</w:t>
      </w:r>
      <w:r w:rsidRPr="007226BA">
        <w:rPr>
          <w:rFonts w:ascii="Times New Roman" w:eastAsia="Times New Roman" w:hAnsi="Times New Roman" w:cs="Times New Roman"/>
          <w:color w:val="000000"/>
          <w:sz w:val="19"/>
          <w:szCs w:val="19"/>
        </w:rPr>
        <w:t> изучения курса «Секреты речи» является формирование следующих универсальных учебных действий (УУД):</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соблюдать</w:t>
      </w:r>
      <w:r w:rsidRPr="007226BA">
        <w:rPr>
          <w:rFonts w:ascii="Times New Roman" w:eastAsia="Times New Roman" w:hAnsi="Times New Roman" w:cs="Times New Roman"/>
          <w:color w:val="000000"/>
          <w:sz w:val="19"/>
          <w:szCs w:val="19"/>
        </w:rPr>
        <w:t> некоторые правила вежливого общения в урочной и внеурочной деятельности;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реализовывать</w:t>
      </w:r>
      <w:r w:rsidRPr="007226BA">
        <w:rPr>
          <w:rFonts w:ascii="Times New Roman" w:eastAsia="Times New Roman" w:hAnsi="Times New Roman" w:cs="Times New Roman"/>
          <w:color w:val="000000"/>
          <w:sz w:val="19"/>
          <w:szCs w:val="19"/>
        </w:rPr>
        <w:t> простое высказывание на заданную тему;</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ориентироваться</w:t>
      </w:r>
      <w:r w:rsidRPr="007226BA">
        <w:rPr>
          <w:rFonts w:ascii="Times New Roman" w:eastAsia="Times New Roman" w:hAnsi="Times New Roman" w:cs="Times New Roman"/>
          <w:color w:val="000000"/>
          <w:sz w:val="19"/>
          <w:szCs w:val="19"/>
        </w:rPr>
        <w:t> в своей системе знаний: приводить примеры удачного и неудачного общения в своей жизни и жизни окружающих;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самостоятельно работать</w:t>
      </w:r>
      <w:r w:rsidRPr="007226BA">
        <w:rPr>
          <w:rFonts w:ascii="Times New Roman" w:eastAsia="Times New Roman" w:hAnsi="Times New Roman" w:cs="Times New Roman"/>
          <w:color w:val="000000"/>
          <w:sz w:val="19"/>
          <w:szCs w:val="19"/>
        </w:rPr>
        <w:t> с некоторыми заданиями учебника, осознавать недостаток информации, использовать школьные толковые словари;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учиться </w:t>
      </w:r>
      <w:r w:rsidRPr="007226BA">
        <w:rPr>
          <w:rFonts w:ascii="Times New Roman" w:eastAsia="Times New Roman" w:hAnsi="Times New Roman" w:cs="Times New Roman"/>
          <w:i/>
          <w:iCs/>
          <w:color w:val="000000"/>
          <w:sz w:val="19"/>
          <w:szCs w:val="19"/>
        </w:rPr>
        <w:t>договариваться</w:t>
      </w:r>
      <w:r w:rsidRPr="007226BA">
        <w:rPr>
          <w:rFonts w:ascii="Times New Roman" w:eastAsia="Times New Roman" w:hAnsi="Times New Roman" w:cs="Times New Roman"/>
          <w:color w:val="000000"/>
          <w:sz w:val="19"/>
          <w:szCs w:val="19"/>
        </w:rPr>
        <w:t> о распределении ролей в игре, работы в совместной деятельности;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делать простые выводы</w:t>
      </w:r>
      <w:r w:rsidRPr="007226BA">
        <w:rPr>
          <w:rFonts w:ascii="Times New Roman" w:eastAsia="Times New Roman" w:hAnsi="Times New Roman" w:cs="Times New Roman"/>
          <w:color w:val="000000"/>
          <w:sz w:val="19"/>
          <w:szCs w:val="19"/>
        </w:rPr>
        <w:t> и </w:t>
      </w:r>
      <w:r w:rsidRPr="007226BA">
        <w:rPr>
          <w:rFonts w:ascii="Times New Roman" w:eastAsia="Times New Roman" w:hAnsi="Times New Roman" w:cs="Times New Roman"/>
          <w:i/>
          <w:iCs/>
          <w:color w:val="000000"/>
          <w:sz w:val="19"/>
          <w:szCs w:val="19"/>
        </w:rPr>
        <w:t>обобщения</w:t>
      </w:r>
      <w:r w:rsidRPr="007226BA">
        <w:rPr>
          <w:rFonts w:ascii="Times New Roman" w:eastAsia="Times New Roman" w:hAnsi="Times New Roman" w:cs="Times New Roman"/>
          <w:color w:val="000000"/>
          <w:sz w:val="19"/>
          <w:szCs w:val="19"/>
        </w:rPr>
        <w:t> в результате совместной работы</w:t>
      </w:r>
      <w:proofErr w:type="gramStart"/>
      <w:r w:rsidRPr="007226BA">
        <w:rPr>
          <w:rFonts w:ascii="Times New Roman" w:eastAsia="Times New Roman" w:hAnsi="Times New Roman" w:cs="Times New Roman"/>
          <w:color w:val="000000"/>
          <w:sz w:val="19"/>
          <w:szCs w:val="19"/>
        </w:rPr>
        <w:t xml:space="preserve"> .</w:t>
      </w:r>
      <w:proofErr w:type="gramEnd"/>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Предметными результатами</w:t>
      </w:r>
      <w:r w:rsidRPr="007226BA">
        <w:rPr>
          <w:rFonts w:ascii="Times New Roman" w:eastAsia="Times New Roman" w:hAnsi="Times New Roman" w:cs="Times New Roman"/>
          <w:color w:val="000000"/>
          <w:sz w:val="19"/>
          <w:szCs w:val="19"/>
        </w:rPr>
        <w:t> изучения курса «Секреты речи» в 1-м классе является формирование следующих умений: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различать</w:t>
      </w:r>
      <w:r w:rsidRPr="007226BA">
        <w:rPr>
          <w:rFonts w:ascii="Times New Roman" w:eastAsia="Times New Roman" w:hAnsi="Times New Roman" w:cs="Times New Roman"/>
          <w:color w:val="000000"/>
          <w:sz w:val="19"/>
          <w:szCs w:val="19"/>
        </w:rPr>
        <w:t> устное и письменное общение;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различать</w:t>
      </w:r>
      <w:r w:rsidRPr="007226BA">
        <w:rPr>
          <w:rFonts w:ascii="Times New Roman" w:eastAsia="Times New Roman" w:hAnsi="Times New Roman" w:cs="Times New Roman"/>
          <w:color w:val="000000"/>
          <w:sz w:val="19"/>
          <w:szCs w:val="19"/>
        </w:rPr>
        <w:t>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уместно </w:t>
      </w:r>
      <w:r w:rsidRPr="007226BA">
        <w:rPr>
          <w:rFonts w:ascii="Times New Roman" w:eastAsia="Times New Roman" w:hAnsi="Times New Roman" w:cs="Times New Roman"/>
          <w:i/>
          <w:iCs/>
          <w:color w:val="000000"/>
          <w:sz w:val="19"/>
          <w:szCs w:val="19"/>
        </w:rPr>
        <w:t>использовать</w:t>
      </w:r>
      <w:r w:rsidRPr="007226BA">
        <w:rPr>
          <w:rFonts w:ascii="Times New Roman" w:eastAsia="Times New Roman" w:hAnsi="Times New Roman" w:cs="Times New Roman"/>
          <w:color w:val="000000"/>
          <w:sz w:val="19"/>
          <w:szCs w:val="19"/>
        </w:rPr>
        <w:t> некоторые несловесные средства в своей речи;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анализировать</w:t>
      </w:r>
      <w:r w:rsidRPr="007226BA">
        <w:rPr>
          <w:rFonts w:ascii="Times New Roman" w:eastAsia="Times New Roman" w:hAnsi="Times New Roman" w:cs="Times New Roman"/>
          <w:color w:val="000000"/>
          <w:sz w:val="19"/>
          <w:szCs w:val="19"/>
        </w:rPr>
        <w:t> уместность, эффективность реализации речевых жанров приветствия, прощания, благодарности, извинения в различных ситуациях общения;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продуцировать</w:t>
      </w:r>
      <w:r w:rsidRPr="007226BA">
        <w:rPr>
          <w:rFonts w:ascii="Times New Roman" w:eastAsia="Times New Roman" w:hAnsi="Times New Roman" w:cs="Times New Roman"/>
          <w:color w:val="000000"/>
          <w:sz w:val="19"/>
          <w:szCs w:val="19"/>
        </w:rPr>
        <w:t> уместные, эффективные этикетные жанры приветствия, прощания, благодарности, извинения применительно к разным ситуациям общения;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распознавать</w:t>
      </w:r>
      <w:r w:rsidRPr="007226BA">
        <w:rPr>
          <w:rFonts w:ascii="Times New Roman" w:eastAsia="Times New Roman" w:hAnsi="Times New Roman" w:cs="Times New Roman"/>
          <w:color w:val="000000"/>
          <w:sz w:val="19"/>
          <w:szCs w:val="19"/>
        </w:rPr>
        <w:t> и </w:t>
      </w:r>
      <w:r w:rsidRPr="007226BA">
        <w:rPr>
          <w:rFonts w:ascii="Times New Roman" w:eastAsia="Times New Roman" w:hAnsi="Times New Roman" w:cs="Times New Roman"/>
          <w:i/>
          <w:iCs/>
          <w:color w:val="000000"/>
          <w:sz w:val="19"/>
          <w:szCs w:val="19"/>
        </w:rPr>
        <w:t>вести</w:t>
      </w:r>
      <w:r w:rsidRPr="007226BA">
        <w:rPr>
          <w:rFonts w:ascii="Times New Roman" w:eastAsia="Times New Roman" w:hAnsi="Times New Roman" w:cs="Times New Roman"/>
          <w:color w:val="000000"/>
          <w:sz w:val="19"/>
          <w:szCs w:val="19"/>
        </w:rPr>
        <w:t> этикетный диалог;</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отличать</w:t>
      </w:r>
      <w:r w:rsidRPr="007226BA">
        <w:rPr>
          <w:rFonts w:ascii="Times New Roman" w:eastAsia="Times New Roman" w:hAnsi="Times New Roman" w:cs="Times New Roman"/>
          <w:color w:val="000000"/>
          <w:sz w:val="19"/>
          <w:szCs w:val="19"/>
        </w:rPr>
        <w:t> текст от набора предложений, записанных как текст;</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находить</w:t>
      </w:r>
      <w:r w:rsidRPr="007226BA">
        <w:rPr>
          <w:rFonts w:ascii="Times New Roman" w:eastAsia="Times New Roman" w:hAnsi="Times New Roman" w:cs="Times New Roman"/>
          <w:color w:val="000000"/>
          <w:sz w:val="19"/>
          <w:szCs w:val="19"/>
        </w:rPr>
        <w:t> по абзацным отступам смысловые части текста;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выбирать</w:t>
      </w:r>
      <w:r w:rsidRPr="007226BA">
        <w:rPr>
          <w:rFonts w:ascii="Times New Roman" w:eastAsia="Times New Roman" w:hAnsi="Times New Roman" w:cs="Times New Roman"/>
          <w:color w:val="000000"/>
          <w:sz w:val="19"/>
          <w:szCs w:val="19"/>
        </w:rPr>
        <w:t> подходящий заголовок из предложенных вариантов, придумывать заголовки к маленьким текстам;</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осознавать</w:t>
      </w:r>
      <w:r w:rsidRPr="007226BA">
        <w:rPr>
          <w:rFonts w:ascii="Times New Roman" w:eastAsia="Times New Roman" w:hAnsi="Times New Roman" w:cs="Times New Roman"/>
          <w:color w:val="000000"/>
          <w:sz w:val="19"/>
          <w:szCs w:val="19"/>
        </w:rPr>
        <w:t> роль ключевых слов в тексте, выделять их;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выделять</w:t>
      </w:r>
      <w:r w:rsidRPr="007226BA">
        <w:rPr>
          <w:rFonts w:ascii="Times New Roman" w:eastAsia="Times New Roman" w:hAnsi="Times New Roman" w:cs="Times New Roman"/>
          <w:color w:val="000000"/>
          <w:sz w:val="19"/>
          <w:szCs w:val="19"/>
        </w:rPr>
        <w:t> начальные и завершающие предложения в тексте, осознавать их роль как важных составляющих текста;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сочинять</w:t>
      </w:r>
      <w:r w:rsidRPr="007226BA">
        <w:rPr>
          <w:rFonts w:ascii="Times New Roman" w:eastAsia="Times New Roman" w:hAnsi="Times New Roman" w:cs="Times New Roman"/>
          <w:color w:val="000000"/>
          <w:sz w:val="19"/>
          <w:szCs w:val="19"/>
        </w:rPr>
        <w:t> несложные сказочные истории на основе начальных предложений, рисунков, опорных слов;</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w:t>
      </w:r>
      <w:r w:rsidRPr="007226BA">
        <w:rPr>
          <w:rFonts w:ascii="Times New Roman" w:eastAsia="Times New Roman" w:hAnsi="Times New Roman" w:cs="Times New Roman"/>
          <w:i/>
          <w:iCs/>
          <w:color w:val="000000"/>
          <w:sz w:val="19"/>
          <w:szCs w:val="19"/>
        </w:rPr>
        <w:t>сочинять</w:t>
      </w:r>
      <w:r w:rsidRPr="007226BA">
        <w:rPr>
          <w:rFonts w:ascii="Times New Roman" w:eastAsia="Times New Roman" w:hAnsi="Times New Roman" w:cs="Times New Roman"/>
          <w:color w:val="000000"/>
          <w:sz w:val="19"/>
          <w:szCs w:val="19"/>
        </w:rPr>
        <w:t> и </w:t>
      </w:r>
      <w:r w:rsidRPr="007226BA">
        <w:rPr>
          <w:rFonts w:ascii="Times New Roman" w:eastAsia="Times New Roman" w:hAnsi="Times New Roman" w:cs="Times New Roman"/>
          <w:i/>
          <w:iCs/>
          <w:color w:val="000000"/>
          <w:sz w:val="19"/>
          <w:szCs w:val="19"/>
        </w:rPr>
        <w:t>исполнять</w:t>
      </w:r>
      <w:r w:rsidRPr="007226BA">
        <w:rPr>
          <w:rFonts w:ascii="Times New Roman" w:eastAsia="Times New Roman" w:hAnsi="Times New Roman" w:cs="Times New Roman"/>
          <w:color w:val="000000"/>
          <w:sz w:val="19"/>
          <w:szCs w:val="19"/>
        </w:rPr>
        <w:t> считалки, </w:t>
      </w:r>
      <w:r w:rsidRPr="007226BA">
        <w:rPr>
          <w:rFonts w:ascii="Times New Roman" w:eastAsia="Times New Roman" w:hAnsi="Times New Roman" w:cs="Times New Roman"/>
          <w:i/>
          <w:iCs/>
          <w:color w:val="000000"/>
          <w:sz w:val="19"/>
          <w:szCs w:val="19"/>
        </w:rPr>
        <w:t>подбирать</w:t>
      </w:r>
      <w:r w:rsidRPr="007226BA">
        <w:rPr>
          <w:rFonts w:ascii="Times New Roman" w:eastAsia="Times New Roman" w:hAnsi="Times New Roman" w:cs="Times New Roman"/>
          <w:color w:val="000000"/>
          <w:sz w:val="19"/>
          <w:szCs w:val="19"/>
        </w:rPr>
        <w:t> простые рифмы в стихотворном тексте;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lastRenderedPageBreak/>
        <w:t>– </w:t>
      </w:r>
      <w:r w:rsidRPr="007226BA">
        <w:rPr>
          <w:rFonts w:ascii="Times New Roman" w:eastAsia="Times New Roman" w:hAnsi="Times New Roman" w:cs="Times New Roman"/>
          <w:i/>
          <w:iCs/>
          <w:color w:val="000000"/>
          <w:sz w:val="19"/>
          <w:szCs w:val="19"/>
        </w:rPr>
        <w:t>оценивать</w:t>
      </w:r>
      <w:r w:rsidRPr="007226BA">
        <w:rPr>
          <w:rFonts w:ascii="Times New Roman" w:eastAsia="Times New Roman" w:hAnsi="Times New Roman" w:cs="Times New Roman"/>
          <w:color w:val="000000"/>
          <w:sz w:val="19"/>
          <w:szCs w:val="19"/>
        </w:rPr>
        <w:t> степень вежливости (свою и других людей) в некоторых ситуациях общения.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Учебно-тематический план</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bl>
      <w:tblPr>
        <w:tblW w:w="8625" w:type="dxa"/>
        <w:tblCellMar>
          <w:top w:w="105" w:type="dxa"/>
          <w:left w:w="105" w:type="dxa"/>
          <w:bottom w:w="105" w:type="dxa"/>
          <w:right w:w="105" w:type="dxa"/>
        </w:tblCellMar>
        <w:tblLook w:val="04A0"/>
      </w:tblPr>
      <w:tblGrid>
        <w:gridCol w:w="3249"/>
        <w:gridCol w:w="2696"/>
        <w:gridCol w:w="2680"/>
      </w:tblGrid>
      <w:tr w:rsidR="007226BA" w:rsidRPr="007226BA" w:rsidTr="007226BA">
        <w:tc>
          <w:tcPr>
            <w:tcW w:w="3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Четверть</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Всего часов</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Экскурсии</w:t>
            </w:r>
          </w:p>
        </w:tc>
      </w:tr>
      <w:tr w:rsidR="007226BA" w:rsidRPr="007226BA" w:rsidTr="007226BA">
        <w:tc>
          <w:tcPr>
            <w:tcW w:w="3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9ч</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 ч</w:t>
            </w:r>
          </w:p>
        </w:tc>
      </w:tr>
      <w:tr w:rsidR="007226BA" w:rsidRPr="007226BA" w:rsidTr="007226BA">
        <w:tc>
          <w:tcPr>
            <w:tcW w:w="3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7ч</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r>
      <w:tr w:rsidR="007226BA" w:rsidRPr="007226BA" w:rsidTr="007226BA">
        <w:tc>
          <w:tcPr>
            <w:tcW w:w="3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3</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9ч</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r>
      <w:tr w:rsidR="007226BA" w:rsidRPr="007226BA" w:rsidTr="007226BA">
        <w:tc>
          <w:tcPr>
            <w:tcW w:w="3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4</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8ч</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r>
      <w:tr w:rsidR="007226BA" w:rsidRPr="007226BA" w:rsidTr="007226BA">
        <w:tc>
          <w:tcPr>
            <w:tcW w:w="3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Итого</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33 ч</w:t>
            </w:r>
          </w:p>
        </w:tc>
        <w:tc>
          <w:tcPr>
            <w:tcW w:w="24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 ч</w:t>
            </w:r>
          </w:p>
        </w:tc>
      </w:tr>
    </w:tbl>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bl>
      <w:tblPr>
        <w:tblW w:w="10695" w:type="dxa"/>
        <w:tblCellMar>
          <w:top w:w="105" w:type="dxa"/>
          <w:left w:w="105" w:type="dxa"/>
          <w:bottom w:w="105" w:type="dxa"/>
          <w:right w:w="105" w:type="dxa"/>
        </w:tblCellMar>
        <w:tblLook w:val="04A0"/>
      </w:tblPr>
      <w:tblGrid>
        <w:gridCol w:w="703"/>
        <w:gridCol w:w="8329"/>
        <w:gridCol w:w="1663"/>
      </w:tblGrid>
      <w:tr w:rsidR="007226BA" w:rsidRPr="007226BA" w:rsidTr="007226BA">
        <w:trPr>
          <w:trHeight w:val="356"/>
        </w:trPr>
        <w:tc>
          <w:tcPr>
            <w:tcW w:w="66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roofErr w:type="spellStart"/>
            <w:proofErr w:type="gramStart"/>
            <w:r w:rsidRPr="007226BA">
              <w:rPr>
                <w:rFonts w:ascii="Times New Roman" w:eastAsia="Times New Roman" w:hAnsi="Times New Roman" w:cs="Times New Roman"/>
                <w:b/>
                <w:bCs/>
                <w:color w:val="000000"/>
                <w:sz w:val="19"/>
                <w:szCs w:val="19"/>
              </w:rPr>
              <w:t>п</w:t>
            </w:r>
            <w:proofErr w:type="spellEnd"/>
            <w:proofErr w:type="gramEnd"/>
            <w:r w:rsidRPr="007226BA">
              <w:rPr>
                <w:rFonts w:ascii="Times New Roman" w:eastAsia="Times New Roman" w:hAnsi="Times New Roman" w:cs="Times New Roman"/>
                <w:b/>
                <w:bCs/>
                <w:color w:val="000000"/>
                <w:sz w:val="19"/>
                <w:szCs w:val="19"/>
              </w:rPr>
              <w:t>/</w:t>
            </w:r>
            <w:proofErr w:type="spellStart"/>
            <w:r w:rsidRPr="007226BA">
              <w:rPr>
                <w:rFonts w:ascii="Times New Roman" w:eastAsia="Times New Roman" w:hAnsi="Times New Roman" w:cs="Times New Roman"/>
                <w:b/>
                <w:bCs/>
                <w:color w:val="000000"/>
                <w:sz w:val="19"/>
                <w:szCs w:val="19"/>
              </w:rPr>
              <w:t>п</w:t>
            </w:r>
            <w:proofErr w:type="spellEnd"/>
          </w:p>
        </w:tc>
        <w:tc>
          <w:tcPr>
            <w:tcW w:w="78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Наименование раздела</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Всего</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часов</w:t>
            </w:r>
          </w:p>
        </w:tc>
      </w:tr>
      <w:tr w:rsidR="007226BA" w:rsidRPr="007226BA" w:rsidTr="007226BA">
        <w:trPr>
          <w:trHeight w:val="218"/>
        </w:trPr>
        <w:tc>
          <w:tcPr>
            <w:tcW w:w="0" w:type="auto"/>
            <w:vMerge/>
            <w:tcBorders>
              <w:top w:val="single" w:sz="6" w:space="0" w:color="000000"/>
              <w:left w:val="single" w:sz="6" w:space="0" w:color="000000"/>
              <w:bottom w:val="single" w:sz="6" w:space="0" w:color="000000"/>
              <w:right w:val="nil"/>
            </w:tcBorders>
            <w:shd w:val="clear" w:color="auto" w:fill="auto"/>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rPr>
          <w:trHeight w:val="60"/>
        </w:trPr>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60" w:lineRule="atLeast"/>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1</w:t>
            </w:r>
          </w:p>
        </w:tc>
        <w:tc>
          <w:tcPr>
            <w:tcW w:w="78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60" w:lineRule="atLeast"/>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Общение</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60" w:lineRule="atLeast"/>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17 ч</w:t>
            </w:r>
          </w:p>
        </w:tc>
      </w:tr>
      <w:tr w:rsidR="007226BA" w:rsidRPr="007226BA" w:rsidTr="007226BA">
        <w:trPr>
          <w:trHeight w:val="60"/>
        </w:trPr>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60" w:lineRule="atLeast"/>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2</w:t>
            </w:r>
          </w:p>
        </w:tc>
        <w:tc>
          <w:tcPr>
            <w:tcW w:w="78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60" w:lineRule="atLeast"/>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Текст. Речевые жанры</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60" w:lineRule="atLeast"/>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16 ч</w:t>
            </w:r>
          </w:p>
        </w:tc>
      </w:tr>
      <w:tr w:rsidR="007226BA" w:rsidRPr="007226BA" w:rsidTr="007226BA">
        <w:trPr>
          <w:trHeight w:val="45"/>
        </w:trPr>
        <w:tc>
          <w:tcPr>
            <w:tcW w:w="6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240" w:lineRule="auto"/>
              <w:jc w:val="center"/>
              <w:rPr>
                <w:rFonts w:ascii="Times New Roman" w:eastAsia="Times New Roman" w:hAnsi="Times New Roman" w:cs="Times New Roman"/>
                <w:color w:val="000000"/>
                <w:sz w:val="4"/>
                <w:szCs w:val="19"/>
              </w:rPr>
            </w:pPr>
          </w:p>
        </w:tc>
        <w:tc>
          <w:tcPr>
            <w:tcW w:w="78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26BA" w:rsidRPr="007226BA" w:rsidRDefault="007226BA" w:rsidP="007226BA">
            <w:pPr>
              <w:spacing w:after="138" w:line="45" w:lineRule="atLeast"/>
              <w:jc w:val="right"/>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Итого:</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7226BA" w:rsidRPr="007226BA" w:rsidRDefault="007226BA" w:rsidP="007226BA">
            <w:pPr>
              <w:spacing w:after="138" w:line="45" w:lineRule="atLeast"/>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33 ч</w:t>
            </w:r>
          </w:p>
        </w:tc>
      </w:tr>
    </w:tbl>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rPr>
        <w:t>Тематическое планирование</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bl>
      <w:tblPr>
        <w:tblW w:w="10695" w:type="dxa"/>
        <w:tblCellMar>
          <w:top w:w="105" w:type="dxa"/>
          <w:left w:w="105" w:type="dxa"/>
          <w:bottom w:w="105" w:type="dxa"/>
          <w:right w:w="105" w:type="dxa"/>
        </w:tblCellMar>
        <w:tblLook w:val="04A0"/>
      </w:tblPr>
      <w:tblGrid>
        <w:gridCol w:w="460"/>
        <w:gridCol w:w="798"/>
        <w:gridCol w:w="2808"/>
        <w:gridCol w:w="6629"/>
      </w:tblGrid>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rPr>
              <w:t xml:space="preserve">№ </w:t>
            </w:r>
            <w:proofErr w:type="spellStart"/>
            <w:proofErr w:type="gramStart"/>
            <w:r w:rsidRPr="007226BA">
              <w:rPr>
                <w:rFonts w:ascii="Times New Roman" w:eastAsia="Times New Roman" w:hAnsi="Times New Roman" w:cs="Times New Roman"/>
                <w:b/>
                <w:bCs/>
                <w:color w:val="000000"/>
                <w:sz w:val="19"/>
              </w:rPr>
              <w:t>п</w:t>
            </w:r>
            <w:proofErr w:type="spellEnd"/>
            <w:proofErr w:type="gramEnd"/>
            <w:r w:rsidRPr="007226BA">
              <w:rPr>
                <w:rFonts w:ascii="Times New Roman" w:eastAsia="Times New Roman" w:hAnsi="Times New Roman" w:cs="Times New Roman"/>
                <w:b/>
                <w:bCs/>
                <w:color w:val="000000"/>
                <w:sz w:val="19"/>
              </w:rPr>
              <w:t>/</w:t>
            </w:r>
            <w:proofErr w:type="spellStart"/>
            <w:r w:rsidRPr="007226BA">
              <w:rPr>
                <w:rFonts w:ascii="Times New Roman" w:eastAsia="Times New Roman" w:hAnsi="Times New Roman" w:cs="Times New Roman"/>
                <w:b/>
                <w:bCs/>
                <w:color w:val="000000"/>
                <w:sz w:val="19"/>
              </w:rPr>
              <w:t>п</w:t>
            </w:r>
            <w:proofErr w:type="spell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rPr>
              <w:t>дата</w:t>
            </w: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rPr>
              <w:t>Тема</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rPr>
              <w:t>Планируемые результаты</w:t>
            </w:r>
          </w:p>
        </w:tc>
      </w:tr>
      <w:tr w:rsidR="007226BA" w:rsidRPr="007226BA" w:rsidTr="007226BA">
        <w:tc>
          <w:tcPr>
            <w:tcW w:w="104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rPr>
              <w:t>Общение (17 часов)</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Для чего люди общаются. Понятие о риторике</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значение речи, общения в жизни людей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Познакомиться с учебником</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Учимся вежливости.</w:t>
            </w: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уместность использования словесных и несловесных форм приветствия в разных ситуациях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Моделировать своё речевое поведение в ситуации приветствия в зависимости </w:t>
            </w:r>
            <w:r w:rsidRPr="007226BA">
              <w:rPr>
                <w:rFonts w:ascii="Times New Roman" w:eastAsia="Times New Roman" w:hAnsi="Times New Roman" w:cs="Times New Roman"/>
                <w:color w:val="000000"/>
                <w:sz w:val="19"/>
                <w:szCs w:val="19"/>
              </w:rPr>
              <w:lastRenderedPageBreak/>
              <w:t>от условий общения</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зачем нужны вывески</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lastRenderedPageBreak/>
              <w:t>3</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Приветствуем в зависимости от адресата, ситуации общения.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lastRenderedPageBreak/>
              <w:t>4</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Вывески, их информационная роль.</w:t>
            </w: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Различать вывески – слова и вывески-рисунки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Обозначать вывески некоторых магазинов, кафе</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5</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Экскурсия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6</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Слово веселит. Слово огорчает. Слово утешает.</w:t>
            </w: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Анализировать примеры общения, когда слово по-разному влияет на людей, их мысли, чувства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что словом можно влиять на людей – поднять настроение, огорчить, утешить</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7</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Удивляемся, радуемся, огорчаемся.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8</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Давайте договоримся</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что с помощью слова можно договариваться об организации игры, совместной работы.</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9</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Говорим – слушаем, читаем – пишем.</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Называть виды речевой деятельности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Различать устную и письменную речь</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10</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Устная речь. Громко–</w:t>
            </w:r>
            <w:proofErr w:type="spellStart"/>
            <w:r w:rsidRPr="007226BA">
              <w:rPr>
                <w:rFonts w:ascii="Times New Roman" w:eastAsia="Times New Roman" w:hAnsi="Times New Roman" w:cs="Times New Roman"/>
                <w:color w:val="000000"/>
                <w:sz w:val="19"/>
                <w:szCs w:val="19"/>
              </w:rPr>
              <w:t>тихо</w:t>
            </w:r>
            <w:proofErr w:type="gramStart"/>
            <w:r w:rsidRPr="007226BA">
              <w:rPr>
                <w:rFonts w:ascii="Times New Roman" w:eastAsia="Times New Roman" w:hAnsi="Times New Roman" w:cs="Times New Roman"/>
                <w:color w:val="000000"/>
                <w:sz w:val="19"/>
                <w:szCs w:val="19"/>
              </w:rPr>
              <w:t>.Б</w:t>
            </w:r>
            <w:proofErr w:type="gramEnd"/>
            <w:r w:rsidRPr="007226BA">
              <w:rPr>
                <w:rFonts w:ascii="Times New Roman" w:eastAsia="Times New Roman" w:hAnsi="Times New Roman" w:cs="Times New Roman"/>
                <w:color w:val="000000"/>
                <w:sz w:val="19"/>
                <w:szCs w:val="19"/>
              </w:rPr>
              <w:t>ыстро</w:t>
            </w:r>
            <w:proofErr w:type="spellEnd"/>
            <w:r w:rsidRPr="007226BA">
              <w:rPr>
                <w:rFonts w:ascii="Times New Roman" w:eastAsia="Times New Roman" w:hAnsi="Times New Roman" w:cs="Times New Roman"/>
                <w:color w:val="000000"/>
                <w:sz w:val="19"/>
                <w:szCs w:val="19"/>
              </w:rPr>
              <w:t>–медленно.</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Узнай по голосу.</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уместность использования громкости, темпа устной речи в разных ситуациях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 xml:space="preserve">Демонстрировать уместное использование громкости, темпа в некоторых высказываниях: скороговорках, </w:t>
            </w:r>
            <w:proofErr w:type="spellStart"/>
            <w:r w:rsidRPr="007226BA">
              <w:rPr>
                <w:rFonts w:ascii="Times New Roman" w:eastAsia="Times New Roman" w:hAnsi="Times New Roman" w:cs="Times New Roman"/>
                <w:color w:val="000000"/>
                <w:sz w:val="19"/>
                <w:szCs w:val="19"/>
              </w:rPr>
              <w:t>чистоговорках</w:t>
            </w:r>
            <w:proofErr w:type="spellEnd"/>
            <w:r w:rsidRPr="007226BA">
              <w:rPr>
                <w:rFonts w:ascii="Times New Roman" w:eastAsia="Times New Roman" w:hAnsi="Times New Roman" w:cs="Times New Roman"/>
                <w:color w:val="000000"/>
                <w:sz w:val="19"/>
                <w:szCs w:val="19"/>
              </w:rPr>
              <w:t>, считалках и т.д.</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11</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Правила разговора по телефону.</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использование этикетных формул при телефонном разговоре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Моделировать телефонный разговор в соответствии с условиями общения</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12</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Несловесные средства устного общения: мимика и жесты.</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Называть средства несловесного общения</w:t>
            </w:r>
            <w:proofErr w:type="gramStart"/>
            <w:r w:rsidRPr="007226BA">
              <w:rPr>
                <w:rFonts w:ascii="Times New Roman" w:eastAsia="Times New Roman" w:hAnsi="Times New Roman" w:cs="Times New Roman"/>
                <w:color w:val="000000"/>
                <w:sz w:val="19"/>
                <w:szCs w:val="19"/>
              </w:rPr>
              <w:t xml:space="preserve"> ,</w:t>
            </w:r>
            <w:proofErr w:type="gramEnd"/>
            <w:r w:rsidRPr="007226BA">
              <w:rPr>
                <w:rFonts w:ascii="Times New Roman" w:eastAsia="Times New Roman" w:hAnsi="Times New Roman" w:cs="Times New Roman"/>
                <w:color w:val="000000"/>
                <w:sz w:val="19"/>
                <w:szCs w:val="19"/>
              </w:rPr>
              <w:t xml:space="preserve"> объяснять их значение при устном общении</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Демонстрировать уместное использование изученных несловесных средств при решении риторических задач</w:t>
            </w:r>
            <w:proofErr w:type="gramStart"/>
            <w:r w:rsidRPr="007226BA">
              <w:rPr>
                <w:rFonts w:ascii="Times New Roman" w:eastAsia="Times New Roman" w:hAnsi="Times New Roman" w:cs="Times New Roman"/>
                <w:color w:val="000000"/>
                <w:sz w:val="19"/>
                <w:szCs w:val="19"/>
              </w:rPr>
              <w:t xml:space="preserve"> .</w:t>
            </w:r>
            <w:proofErr w:type="gramEnd"/>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уместность использования словесных и несловесных средств</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13</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Несловесные средства устного общения: мимика и жесты. Рефлексия.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14</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Прощаемся в разных ситуациях общения.</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Моделировать своё речевое поведение в ситуации прощания в зависимости от условий общения</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15</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Правила вежливого поведения во время разговора.</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степень вежливости собеседника при разговоре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Называть правила вежливости при разговоре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почему их следует соблюдать</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16</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Благодарим за подарок, услугу.</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уместность использования словесных и несловесных форм благодарности в разных ситуациях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Моделировать вежливое речевое поведение как ответ на подарок, помощь и т.д. в зависимости от условий общения</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17</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Повторение и обобщение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Составлять рассказы и сказочные истории по картинкам.</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Исполнять эти речевые произведения, используя полученные сведения о речи, этикетных жанрах, несловесных средствах и т.д.</w:t>
            </w:r>
          </w:p>
        </w:tc>
      </w:tr>
      <w:tr w:rsidR="007226BA" w:rsidRPr="007226BA" w:rsidTr="007226BA">
        <w:tc>
          <w:tcPr>
            <w:tcW w:w="104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b/>
                <w:bCs/>
                <w:color w:val="000000"/>
                <w:sz w:val="19"/>
                <w:szCs w:val="19"/>
              </w:rPr>
              <w:t>Текст. Речевые жанры (16 часов)</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18</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Текст – что это такое?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Различать текст и набор предложений</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Определять тему текста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роль заголовка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lastRenderedPageBreak/>
              <w:t>Озаглавливать текст</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19</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 ком? О чём? (Тема текста).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lastRenderedPageBreak/>
              <w:t>20</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Заголовок.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lastRenderedPageBreak/>
              <w:t>21</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Разные заголовки.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22</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Извинение.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уместность использования словесных и несловесных форм извинения в разных случаях</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Моделировать своё речевое поведение в зависимости от ситуации извинения</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23</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Очень важные слова</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Определять по ключевым словам, о чём говорится в тексте</w:t>
            </w:r>
            <w:proofErr w:type="gramStart"/>
            <w:r w:rsidRPr="007226BA">
              <w:rPr>
                <w:rFonts w:ascii="Times New Roman" w:eastAsia="Times New Roman" w:hAnsi="Times New Roman" w:cs="Times New Roman"/>
                <w:color w:val="000000"/>
                <w:sz w:val="19"/>
                <w:szCs w:val="19"/>
              </w:rPr>
              <w:t xml:space="preserve"> Н</w:t>
            </w:r>
            <w:proofErr w:type="gramEnd"/>
            <w:r w:rsidRPr="007226BA">
              <w:rPr>
                <w:rFonts w:ascii="Times New Roman" w:eastAsia="Times New Roman" w:hAnsi="Times New Roman" w:cs="Times New Roman"/>
                <w:color w:val="000000"/>
                <w:sz w:val="19"/>
                <w:szCs w:val="19"/>
              </w:rPr>
              <w:t>азывать ключевые слова в сказках, сказочных историях</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24</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Знакомые незнакомцы.</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Выделять незнакомые слова в тексте</w:t>
            </w:r>
            <w:proofErr w:type="gramStart"/>
            <w:r w:rsidRPr="007226BA">
              <w:rPr>
                <w:rFonts w:ascii="Times New Roman" w:eastAsia="Times New Roman" w:hAnsi="Times New Roman" w:cs="Times New Roman"/>
                <w:color w:val="000000"/>
                <w:sz w:val="19"/>
                <w:szCs w:val="19"/>
              </w:rPr>
              <w:t xml:space="preserve"> В</w:t>
            </w:r>
            <w:proofErr w:type="gramEnd"/>
            <w:r w:rsidRPr="007226BA">
              <w:rPr>
                <w:rFonts w:ascii="Times New Roman" w:eastAsia="Times New Roman" w:hAnsi="Times New Roman" w:cs="Times New Roman"/>
                <w:color w:val="000000"/>
                <w:sz w:val="19"/>
                <w:szCs w:val="19"/>
              </w:rPr>
              <w:t>ыяснять значение непонятных слов</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25</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Ключ к тексту (основная мысль текста).</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Определять основную мысль текста</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26</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27</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Оформление текста на письме. Знаки в тексте.</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Абзацы.</w:t>
            </w:r>
          </w:p>
        </w:tc>
        <w:tc>
          <w:tcPr>
            <w:tcW w:w="58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роль знаков препинания, абзацев в тексте</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28</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Как построен текст.</w:t>
            </w: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Выделять начало, основную часть, конец текста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Оценивать уместность речевых средств обращения в разных ситуациях</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29</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Как построен текст. Рефлексия.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30</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Обращение.</w:t>
            </w: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Моделировать уместные средства обращения при решении риторических задач</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31</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Обращение.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32</w:t>
            </w:r>
          </w:p>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Повторение и обобщение</w:t>
            </w:r>
          </w:p>
        </w:tc>
        <w:tc>
          <w:tcPr>
            <w:tcW w:w="5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Называть изученные признаки текста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Различать разновидности текстов, с которыми ученики познакомились в течение года</w:t>
            </w:r>
          </w:p>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Объяснять роль речи, вежливого общения в жизни людей</w:t>
            </w:r>
          </w:p>
        </w:tc>
      </w:tr>
      <w:tr w:rsidR="007226BA" w:rsidRPr="007226BA" w:rsidTr="007226BA">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33</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jc w:val="center"/>
              <w:rPr>
                <w:rFonts w:ascii="Times New Roman" w:eastAsia="Times New Roman" w:hAnsi="Times New Roman" w:cs="Times New Roman"/>
                <w:color w:val="000000"/>
                <w:sz w:val="19"/>
                <w:szCs w:val="19"/>
              </w:rPr>
            </w:pPr>
          </w:p>
        </w:tc>
        <w:tc>
          <w:tcPr>
            <w:tcW w:w="27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7226BA" w:rsidRPr="007226BA" w:rsidRDefault="007226BA" w:rsidP="007226BA">
            <w:pPr>
              <w:spacing w:after="138" w:line="240" w:lineRule="auto"/>
              <w:rPr>
                <w:rFonts w:ascii="Times New Roman" w:eastAsia="Times New Roman" w:hAnsi="Times New Roman" w:cs="Times New Roman"/>
                <w:color w:val="000000"/>
                <w:sz w:val="19"/>
                <w:szCs w:val="19"/>
              </w:rPr>
            </w:pPr>
            <w:r w:rsidRPr="007226BA">
              <w:rPr>
                <w:rFonts w:ascii="Times New Roman" w:eastAsia="Times New Roman" w:hAnsi="Times New Roman" w:cs="Times New Roman"/>
                <w:color w:val="000000"/>
                <w:sz w:val="19"/>
                <w:szCs w:val="19"/>
              </w:rPr>
              <w:t>Праздник русской речи.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26BA" w:rsidRPr="007226BA" w:rsidRDefault="007226BA" w:rsidP="007226BA">
            <w:pPr>
              <w:spacing w:after="0" w:line="240" w:lineRule="auto"/>
              <w:rPr>
                <w:rFonts w:ascii="Times New Roman" w:eastAsia="Times New Roman" w:hAnsi="Times New Roman" w:cs="Times New Roman"/>
                <w:color w:val="000000"/>
                <w:sz w:val="19"/>
                <w:szCs w:val="19"/>
              </w:rPr>
            </w:pPr>
          </w:p>
        </w:tc>
      </w:tr>
    </w:tbl>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138" w:line="240" w:lineRule="auto"/>
        <w:rPr>
          <w:rFonts w:ascii="Times New Roman" w:eastAsia="Times New Roman" w:hAnsi="Times New Roman" w:cs="Times New Roman"/>
          <w:color w:val="000000"/>
          <w:sz w:val="19"/>
          <w:szCs w:val="19"/>
        </w:rPr>
      </w:pPr>
    </w:p>
    <w:p w:rsidR="007226BA" w:rsidRPr="007226BA" w:rsidRDefault="007226BA" w:rsidP="007226BA">
      <w:pPr>
        <w:spacing w:after="0" w:line="0" w:lineRule="auto"/>
        <w:jc w:val="center"/>
        <w:rPr>
          <w:rFonts w:ascii="Times New Roman" w:eastAsia="Times New Roman" w:hAnsi="Times New Roman" w:cs="Times New Roman"/>
          <w:sz w:val="24"/>
          <w:szCs w:val="24"/>
        </w:rPr>
      </w:pPr>
    </w:p>
    <w:p w:rsidR="007226BA" w:rsidRPr="007226BA" w:rsidRDefault="007226BA" w:rsidP="007226BA">
      <w:pPr>
        <w:spacing w:line="0" w:lineRule="auto"/>
        <w:jc w:val="center"/>
        <w:rPr>
          <w:rFonts w:ascii="Times New Roman" w:eastAsia="Times New Roman" w:hAnsi="Times New Roman" w:cs="Times New Roman"/>
          <w:sz w:val="24"/>
          <w:szCs w:val="24"/>
        </w:rPr>
      </w:pPr>
    </w:p>
    <w:p w:rsidR="00C0742C" w:rsidRDefault="007226BA" w:rsidP="007226BA">
      <w:hyperlink r:id="rId6" w:tgtFrame="_blank" w:history="1">
        <w:r w:rsidRPr="007226BA">
          <w:rPr>
            <w:rFonts w:ascii="Times New Roman" w:eastAsia="Times New Roman" w:hAnsi="Times New Roman" w:cs="Times New Roman"/>
            <w:color w:val="01366A"/>
            <w:sz w:val="18"/>
            <w:szCs w:val="18"/>
          </w:rPr>
          <w:br/>
        </w:r>
      </w:hyperlink>
    </w:p>
    <w:sectPr w:rsidR="00C07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03768"/>
    <w:multiLevelType w:val="multilevel"/>
    <w:tmpl w:val="6944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226BA"/>
    <w:rsid w:val="007226BA"/>
    <w:rsid w:val="00C07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6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26BA"/>
    <w:rPr>
      <w:b/>
      <w:bCs/>
    </w:rPr>
  </w:style>
  <w:style w:type="character" w:styleId="a5">
    <w:name w:val="Hyperlink"/>
    <w:basedOn w:val="a0"/>
    <w:uiPriority w:val="99"/>
    <w:semiHidden/>
    <w:unhideWhenUsed/>
    <w:rsid w:val="007226BA"/>
    <w:rPr>
      <w:color w:val="0000FF"/>
      <w:u w:val="single"/>
    </w:rPr>
  </w:style>
  <w:style w:type="character" w:customStyle="1" w:styleId="ui">
    <w:name w:val="ui"/>
    <w:basedOn w:val="a0"/>
    <w:rsid w:val="007226BA"/>
  </w:style>
  <w:style w:type="paragraph" w:styleId="a6">
    <w:name w:val="Balloon Text"/>
    <w:basedOn w:val="a"/>
    <w:link w:val="a7"/>
    <w:uiPriority w:val="99"/>
    <w:semiHidden/>
    <w:unhideWhenUsed/>
    <w:rsid w:val="007226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112870">
      <w:bodyDiv w:val="1"/>
      <w:marLeft w:val="0"/>
      <w:marRight w:val="0"/>
      <w:marTop w:val="0"/>
      <w:marBottom w:val="0"/>
      <w:divBdr>
        <w:top w:val="none" w:sz="0" w:space="0" w:color="auto"/>
        <w:left w:val="none" w:sz="0" w:space="0" w:color="auto"/>
        <w:bottom w:val="none" w:sz="0" w:space="0" w:color="auto"/>
        <w:right w:val="none" w:sz="0" w:space="0" w:color="auto"/>
      </w:divBdr>
      <w:divsChild>
        <w:div w:id="1091705877">
          <w:marLeft w:val="0"/>
          <w:marRight w:val="0"/>
          <w:marTop w:val="0"/>
          <w:marBottom w:val="0"/>
          <w:divBdr>
            <w:top w:val="none" w:sz="0" w:space="0" w:color="auto"/>
            <w:left w:val="none" w:sz="0" w:space="0" w:color="auto"/>
            <w:bottom w:val="none" w:sz="0" w:space="0" w:color="auto"/>
            <w:right w:val="none" w:sz="0" w:space="0" w:color="auto"/>
          </w:divBdr>
          <w:divsChild>
            <w:div w:id="1580286969">
              <w:marLeft w:val="0"/>
              <w:marRight w:val="0"/>
              <w:marTop w:val="0"/>
              <w:marBottom w:val="0"/>
              <w:divBdr>
                <w:top w:val="none" w:sz="0" w:space="0" w:color="auto"/>
                <w:left w:val="none" w:sz="0" w:space="0" w:color="auto"/>
                <w:bottom w:val="none" w:sz="0" w:space="0" w:color="auto"/>
                <w:right w:val="none" w:sz="0" w:space="0" w:color="auto"/>
              </w:divBdr>
              <w:divsChild>
                <w:div w:id="1169443861">
                  <w:marLeft w:val="0"/>
                  <w:marRight w:val="0"/>
                  <w:marTop w:val="0"/>
                  <w:marBottom w:val="0"/>
                  <w:divBdr>
                    <w:top w:val="none" w:sz="0" w:space="0" w:color="auto"/>
                    <w:left w:val="none" w:sz="0" w:space="0" w:color="auto"/>
                    <w:bottom w:val="none" w:sz="0" w:space="0" w:color="auto"/>
                    <w:right w:val="none" w:sz="0" w:space="0" w:color="auto"/>
                  </w:divBdr>
                  <w:divsChild>
                    <w:div w:id="358094494">
                      <w:marLeft w:val="0"/>
                      <w:marRight w:val="0"/>
                      <w:marTop w:val="277"/>
                      <w:marBottom w:val="0"/>
                      <w:divBdr>
                        <w:top w:val="single" w:sz="6" w:space="0" w:color="E1E8ED"/>
                        <w:left w:val="single" w:sz="6" w:space="0" w:color="E1E8ED"/>
                        <w:bottom w:val="single" w:sz="6" w:space="0" w:color="E1E8ED"/>
                        <w:right w:val="single" w:sz="6" w:space="0" w:color="E1E8ED"/>
                      </w:divBdr>
                      <w:divsChild>
                        <w:div w:id="629211623">
                          <w:marLeft w:val="0"/>
                          <w:marRight w:val="0"/>
                          <w:marTop w:val="0"/>
                          <w:marBottom w:val="0"/>
                          <w:divBdr>
                            <w:top w:val="none" w:sz="0" w:space="0" w:color="auto"/>
                            <w:left w:val="none" w:sz="0" w:space="0" w:color="auto"/>
                            <w:bottom w:val="none" w:sz="0" w:space="0" w:color="auto"/>
                            <w:right w:val="none" w:sz="0" w:space="0" w:color="auto"/>
                          </w:divBdr>
                          <w:divsChild>
                            <w:div w:id="3720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029">
          <w:marLeft w:val="0"/>
          <w:marRight w:val="0"/>
          <w:marTop w:val="0"/>
          <w:marBottom w:val="692"/>
          <w:divBdr>
            <w:top w:val="none" w:sz="0" w:space="0" w:color="auto"/>
            <w:left w:val="none" w:sz="0" w:space="0" w:color="auto"/>
            <w:bottom w:val="none" w:sz="0" w:space="0" w:color="auto"/>
            <w:right w:val="none" w:sz="0" w:space="0" w:color="auto"/>
          </w:divBdr>
          <w:divsChild>
            <w:div w:id="1513763193">
              <w:marLeft w:val="0"/>
              <w:marRight w:val="0"/>
              <w:marTop w:val="208"/>
              <w:marBottom w:val="100"/>
              <w:divBdr>
                <w:top w:val="none" w:sz="0" w:space="0" w:color="auto"/>
                <w:left w:val="none" w:sz="0" w:space="0" w:color="auto"/>
                <w:bottom w:val="none" w:sz="0" w:space="0" w:color="auto"/>
                <w:right w:val="none" w:sz="0" w:space="0" w:color="auto"/>
              </w:divBdr>
              <w:divsChild>
                <w:div w:id="610286949">
                  <w:marLeft w:val="0"/>
                  <w:marRight w:val="0"/>
                  <w:marTop w:val="0"/>
                  <w:marBottom w:val="0"/>
                  <w:divBdr>
                    <w:top w:val="none" w:sz="0" w:space="0" w:color="auto"/>
                    <w:left w:val="none" w:sz="0" w:space="0" w:color="auto"/>
                    <w:bottom w:val="none" w:sz="0" w:space="0" w:color="auto"/>
                    <w:right w:val="none" w:sz="0" w:space="0" w:color="auto"/>
                  </w:divBdr>
                  <w:divsChild>
                    <w:div w:id="2017076227">
                      <w:marLeft w:val="0"/>
                      <w:marRight w:val="0"/>
                      <w:marTop w:val="0"/>
                      <w:marBottom w:val="0"/>
                      <w:divBdr>
                        <w:top w:val="single" w:sz="6" w:space="0" w:color="E5E5E5"/>
                        <w:left w:val="single" w:sz="6" w:space="0" w:color="E5E5E5"/>
                        <w:bottom w:val="single" w:sz="6" w:space="0" w:color="E5E5E5"/>
                        <w:right w:val="single" w:sz="6" w:space="0" w:color="E5E5E5"/>
                      </w:divBdr>
                      <w:divsChild>
                        <w:div w:id="134640000">
                          <w:marLeft w:val="0"/>
                          <w:marRight w:val="0"/>
                          <w:marTop w:val="0"/>
                          <w:marBottom w:val="0"/>
                          <w:divBdr>
                            <w:top w:val="none" w:sz="0" w:space="0" w:color="auto"/>
                            <w:left w:val="none" w:sz="0" w:space="0" w:color="auto"/>
                            <w:bottom w:val="none" w:sz="0" w:space="0" w:color="auto"/>
                            <w:right w:val="none" w:sz="0" w:space="0" w:color="auto"/>
                          </w:divBdr>
                          <w:divsChild>
                            <w:div w:id="1554611241">
                              <w:marLeft w:val="0"/>
                              <w:marRight w:val="0"/>
                              <w:marTop w:val="0"/>
                              <w:marBottom w:val="0"/>
                              <w:divBdr>
                                <w:top w:val="none" w:sz="0" w:space="0" w:color="auto"/>
                                <w:left w:val="none" w:sz="0" w:space="0" w:color="auto"/>
                                <w:bottom w:val="none" w:sz="0" w:space="0" w:color="auto"/>
                                <w:right w:val="none" w:sz="0" w:space="0" w:color="auto"/>
                              </w:divBdr>
                              <w:divsChild>
                                <w:div w:id="1535272079">
                                  <w:marLeft w:val="0"/>
                                  <w:marRight w:val="0"/>
                                  <w:marTop w:val="0"/>
                                  <w:marBottom w:val="0"/>
                                  <w:divBdr>
                                    <w:top w:val="none" w:sz="0" w:space="0" w:color="auto"/>
                                    <w:left w:val="none" w:sz="0" w:space="0" w:color="auto"/>
                                    <w:bottom w:val="none" w:sz="0" w:space="0" w:color="auto"/>
                                    <w:right w:val="none" w:sz="0" w:space="0" w:color="auto"/>
                                  </w:divBdr>
                                </w:div>
                              </w:divsChild>
                            </w:div>
                            <w:div w:id="282687757">
                              <w:marLeft w:val="0"/>
                              <w:marRight w:val="0"/>
                              <w:marTop w:val="0"/>
                              <w:marBottom w:val="0"/>
                              <w:divBdr>
                                <w:top w:val="none" w:sz="0" w:space="0" w:color="auto"/>
                                <w:left w:val="none" w:sz="0" w:space="0" w:color="auto"/>
                                <w:bottom w:val="none" w:sz="0" w:space="0" w:color="auto"/>
                                <w:right w:val="none" w:sz="0" w:space="0" w:color="auto"/>
                              </w:divBdr>
                              <w:divsChild>
                                <w:div w:id="716585925">
                                  <w:marLeft w:val="0"/>
                                  <w:marRight w:val="0"/>
                                  <w:marTop w:val="0"/>
                                  <w:marBottom w:val="0"/>
                                  <w:divBdr>
                                    <w:top w:val="none" w:sz="0" w:space="0" w:color="auto"/>
                                    <w:left w:val="none" w:sz="0" w:space="0" w:color="auto"/>
                                    <w:bottom w:val="none" w:sz="0" w:space="0" w:color="auto"/>
                                    <w:right w:val="none" w:sz="0" w:space="0" w:color="auto"/>
                                  </w:divBdr>
                                  <w:divsChild>
                                    <w:div w:id="1321620217">
                                      <w:marLeft w:val="0"/>
                                      <w:marRight w:val="0"/>
                                      <w:marTop w:val="0"/>
                                      <w:marBottom w:val="0"/>
                                      <w:divBdr>
                                        <w:top w:val="none" w:sz="0" w:space="0" w:color="auto"/>
                                        <w:left w:val="none" w:sz="0" w:space="0" w:color="auto"/>
                                        <w:bottom w:val="none" w:sz="0" w:space="0" w:color="auto"/>
                                        <w:right w:val="none" w:sz="0" w:space="0" w:color="auto"/>
                                      </w:divBdr>
                                      <w:divsChild>
                                        <w:div w:id="1761637481">
                                          <w:marLeft w:val="0"/>
                                          <w:marRight w:val="0"/>
                                          <w:marTop w:val="0"/>
                                          <w:marBottom w:val="0"/>
                                          <w:divBdr>
                                            <w:top w:val="none" w:sz="0" w:space="0" w:color="auto"/>
                                            <w:left w:val="none" w:sz="0" w:space="0" w:color="auto"/>
                                            <w:bottom w:val="none" w:sz="0" w:space="0" w:color="auto"/>
                                            <w:right w:val="none" w:sz="0" w:space="0" w:color="auto"/>
                                          </w:divBdr>
                                        </w:div>
                                        <w:div w:id="276134371">
                                          <w:marLeft w:val="0"/>
                                          <w:marRight w:val="0"/>
                                          <w:marTop w:val="0"/>
                                          <w:marBottom w:val="0"/>
                                          <w:divBdr>
                                            <w:top w:val="none" w:sz="0" w:space="0" w:color="auto"/>
                                            <w:left w:val="none" w:sz="0" w:space="0" w:color="auto"/>
                                            <w:bottom w:val="none" w:sz="0" w:space="0" w:color="auto"/>
                                            <w:right w:val="none" w:sz="0" w:space="0" w:color="auto"/>
                                          </w:divBdr>
                                        </w:div>
                                        <w:div w:id="415253089">
                                          <w:marLeft w:val="0"/>
                                          <w:marRight w:val="0"/>
                                          <w:marTop w:val="0"/>
                                          <w:marBottom w:val="0"/>
                                          <w:divBdr>
                                            <w:top w:val="none" w:sz="0" w:space="0" w:color="auto"/>
                                            <w:left w:val="none" w:sz="0" w:space="0" w:color="auto"/>
                                            <w:bottom w:val="none" w:sz="0" w:space="0" w:color="auto"/>
                                            <w:right w:val="none" w:sz="0" w:space="0" w:color="auto"/>
                                          </w:divBdr>
                                        </w:div>
                                        <w:div w:id="204874703">
                                          <w:marLeft w:val="0"/>
                                          <w:marRight w:val="0"/>
                                          <w:marTop w:val="0"/>
                                          <w:marBottom w:val="0"/>
                                          <w:divBdr>
                                            <w:top w:val="none" w:sz="0" w:space="0" w:color="auto"/>
                                            <w:left w:val="none" w:sz="0" w:space="0" w:color="auto"/>
                                            <w:bottom w:val="none" w:sz="0" w:space="0" w:color="auto"/>
                                            <w:right w:val="none" w:sz="0" w:space="0" w:color="auto"/>
                                          </w:divBdr>
                                          <w:divsChild>
                                            <w:div w:id="771129243">
                                              <w:marLeft w:val="0"/>
                                              <w:marRight w:val="0"/>
                                              <w:marTop w:val="0"/>
                                              <w:marBottom w:val="0"/>
                                              <w:divBdr>
                                                <w:top w:val="none" w:sz="0" w:space="0" w:color="auto"/>
                                                <w:left w:val="none" w:sz="0" w:space="0" w:color="auto"/>
                                                <w:bottom w:val="none" w:sz="0" w:space="0" w:color="auto"/>
                                                <w:right w:val="none" w:sz="0" w:space="0" w:color="auto"/>
                                              </w:divBdr>
                                              <w:divsChild>
                                                <w:div w:id="1141996637">
                                                  <w:marLeft w:val="0"/>
                                                  <w:marRight w:val="0"/>
                                                  <w:marTop w:val="0"/>
                                                  <w:marBottom w:val="0"/>
                                                  <w:divBdr>
                                                    <w:top w:val="none" w:sz="0" w:space="0" w:color="auto"/>
                                                    <w:left w:val="none" w:sz="0" w:space="0" w:color="auto"/>
                                                    <w:bottom w:val="none" w:sz="0" w:space="0" w:color="auto"/>
                                                    <w:right w:val="none" w:sz="0" w:space="0" w:color="auto"/>
                                                  </w:divBdr>
                                                  <w:divsChild>
                                                    <w:div w:id="1473328764">
                                                      <w:marLeft w:val="277"/>
                                                      <w:marRight w:val="0"/>
                                                      <w:marTop w:val="0"/>
                                                      <w:marBottom w:val="0"/>
                                                      <w:divBdr>
                                                        <w:top w:val="none" w:sz="0" w:space="0" w:color="auto"/>
                                                        <w:left w:val="none" w:sz="0" w:space="0" w:color="auto"/>
                                                        <w:bottom w:val="none" w:sz="0" w:space="0" w:color="auto"/>
                                                        <w:right w:val="none" w:sz="0" w:space="0" w:color="auto"/>
                                                      </w:divBdr>
                                                      <w:divsChild>
                                                        <w:div w:id="43667596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47210">
                  <w:marLeft w:val="0"/>
                  <w:marRight w:val="0"/>
                  <w:marTop w:val="0"/>
                  <w:marBottom w:val="0"/>
                  <w:divBdr>
                    <w:top w:val="none" w:sz="0" w:space="0" w:color="auto"/>
                    <w:left w:val="none" w:sz="0" w:space="0" w:color="auto"/>
                    <w:bottom w:val="none" w:sz="0" w:space="0" w:color="auto"/>
                    <w:right w:val="none" w:sz="0" w:space="0" w:color="auto"/>
                  </w:divBdr>
                  <w:divsChild>
                    <w:div w:id="1804496374">
                      <w:marLeft w:val="-208"/>
                      <w:marRight w:val="-208"/>
                      <w:marTop w:val="0"/>
                      <w:marBottom w:val="0"/>
                      <w:divBdr>
                        <w:top w:val="none" w:sz="0" w:space="0" w:color="auto"/>
                        <w:left w:val="none" w:sz="0" w:space="0" w:color="auto"/>
                        <w:bottom w:val="none" w:sz="0" w:space="0" w:color="auto"/>
                        <w:right w:val="none" w:sz="0" w:space="0" w:color="auto"/>
                      </w:divBdr>
                      <w:divsChild>
                        <w:div w:id="1138449731">
                          <w:marLeft w:val="0"/>
                          <w:marRight w:val="0"/>
                          <w:marTop w:val="0"/>
                          <w:marBottom w:val="0"/>
                          <w:divBdr>
                            <w:top w:val="none" w:sz="0" w:space="0" w:color="auto"/>
                            <w:left w:val="none" w:sz="0" w:space="0" w:color="auto"/>
                            <w:bottom w:val="none" w:sz="0" w:space="0" w:color="auto"/>
                            <w:right w:val="none" w:sz="0" w:space="0" w:color="auto"/>
                          </w:divBdr>
                          <w:divsChild>
                            <w:div w:id="1651516987">
                              <w:marLeft w:val="0"/>
                              <w:marRight w:val="0"/>
                              <w:marTop w:val="0"/>
                              <w:marBottom w:val="0"/>
                              <w:divBdr>
                                <w:top w:val="none" w:sz="0" w:space="0" w:color="auto"/>
                                <w:left w:val="none" w:sz="0" w:space="0" w:color="auto"/>
                                <w:bottom w:val="none" w:sz="0" w:space="0" w:color="auto"/>
                                <w:right w:val="none" w:sz="0" w:space="0" w:color="auto"/>
                              </w:divBdr>
                            </w:div>
                          </w:divsChild>
                        </w:div>
                        <w:div w:id="978001082">
                          <w:marLeft w:val="0"/>
                          <w:marRight w:val="0"/>
                          <w:marTop w:val="0"/>
                          <w:marBottom w:val="0"/>
                          <w:divBdr>
                            <w:top w:val="none" w:sz="0" w:space="0" w:color="auto"/>
                            <w:left w:val="none" w:sz="0" w:space="0" w:color="auto"/>
                            <w:bottom w:val="none" w:sz="0" w:space="0" w:color="auto"/>
                            <w:right w:val="none" w:sz="0" w:space="0" w:color="auto"/>
                          </w:divBdr>
                          <w:divsChild>
                            <w:div w:id="1803578350">
                              <w:marLeft w:val="0"/>
                              <w:marRight w:val="0"/>
                              <w:marTop w:val="0"/>
                              <w:marBottom w:val="0"/>
                              <w:divBdr>
                                <w:top w:val="none" w:sz="0" w:space="0" w:color="auto"/>
                                <w:left w:val="none" w:sz="0" w:space="0" w:color="auto"/>
                                <w:bottom w:val="none" w:sz="0" w:space="0" w:color="auto"/>
                                <w:right w:val="none" w:sz="0" w:space="0" w:color="auto"/>
                              </w:divBdr>
                            </w:div>
                          </w:divsChild>
                        </w:div>
                        <w:div w:id="117797207">
                          <w:marLeft w:val="0"/>
                          <w:marRight w:val="0"/>
                          <w:marTop w:val="0"/>
                          <w:marBottom w:val="0"/>
                          <w:divBdr>
                            <w:top w:val="none" w:sz="0" w:space="0" w:color="auto"/>
                            <w:left w:val="none" w:sz="0" w:space="0" w:color="auto"/>
                            <w:bottom w:val="none" w:sz="0" w:space="0" w:color="auto"/>
                            <w:right w:val="none" w:sz="0" w:space="0" w:color="auto"/>
                          </w:divBdr>
                          <w:divsChild>
                            <w:div w:id="4512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uroki.net/catalog/view/dpis/?utm_source=multiurok&amp;utm_medium=banner&amp;utm_campaign=mblockbottom&amp;utm_content=nachalka&amp;utm_term=dpi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2231</Words>
  <Characters>12723</Characters>
  <Application>Microsoft Office Word</Application>
  <DocSecurity>0</DocSecurity>
  <Lines>106</Lines>
  <Paragraphs>29</Paragraphs>
  <ScaleCrop>false</ScaleCrop>
  <Company>Microsoft</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2019-09-03T10:22:00Z</dcterms:created>
  <dcterms:modified xsi:type="dcterms:W3CDTF">2019-09-03T10:24:00Z</dcterms:modified>
</cp:coreProperties>
</file>