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7"/>
        <w:tblW w:w="3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1"/>
        <w:gridCol w:w="3488"/>
      </w:tblGrid>
      <w:tr w:rsidR="00552510" w:rsidRPr="00807D3E" w:rsidTr="0029322C">
        <w:trPr>
          <w:trHeight w:val="2396"/>
        </w:trPr>
        <w:tc>
          <w:tcPr>
            <w:tcW w:w="2457" w:type="pct"/>
            <w:tcBorders>
              <w:top w:val="single" w:sz="4" w:space="0" w:color="auto"/>
              <w:left w:val="single" w:sz="4" w:space="0" w:color="auto"/>
              <w:bottom w:val="single" w:sz="4" w:space="0" w:color="auto"/>
              <w:right w:val="single" w:sz="4" w:space="0" w:color="auto"/>
            </w:tcBorders>
          </w:tcPr>
          <w:p w:rsidR="00552510" w:rsidRPr="00764040" w:rsidRDefault="00552510" w:rsidP="0029322C">
            <w:pPr>
              <w:tabs>
                <w:tab w:val="left" w:pos="9288"/>
              </w:tabs>
              <w:spacing w:after="0"/>
              <w:jc w:val="center"/>
              <w:rPr>
                <w:rFonts w:ascii="Times New Roman" w:hAnsi="Times New Roman" w:cs="Times New Roman"/>
                <w:b/>
                <w:sz w:val="24"/>
                <w:szCs w:val="24"/>
              </w:rPr>
            </w:pPr>
            <w:r w:rsidRPr="00764040">
              <w:rPr>
                <w:rFonts w:ascii="Times New Roman" w:hAnsi="Times New Roman" w:cs="Times New Roman"/>
                <w:b/>
                <w:sz w:val="24"/>
                <w:szCs w:val="24"/>
              </w:rPr>
              <w:t>«Согласовано»</w:t>
            </w:r>
          </w:p>
          <w:p w:rsidR="00552510" w:rsidRPr="00764040" w:rsidRDefault="00552510" w:rsidP="0029322C">
            <w:pPr>
              <w:tabs>
                <w:tab w:val="left" w:pos="9288"/>
              </w:tabs>
              <w:spacing w:after="0"/>
              <w:jc w:val="both"/>
              <w:rPr>
                <w:rFonts w:ascii="Times New Roman" w:hAnsi="Times New Roman" w:cs="Times New Roman"/>
                <w:sz w:val="24"/>
                <w:szCs w:val="24"/>
              </w:rPr>
            </w:pPr>
            <w:r w:rsidRPr="00764040">
              <w:rPr>
                <w:rFonts w:ascii="Times New Roman" w:hAnsi="Times New Roman" w:cs="Times New Roman"/>
                <w:sz w:val="24"/>
                <w:szCs w:val="24"/>
              </w:rPr>
              <w:t>Заместитель директора по УВР МБОУ «Белая СОШ»</w:t>
            </w:r>
          </w:p>
          <w:p w:rsidR="00552510" w:rsidRDefault="00552510" w:rsidP="0029322C">
            <w:pPr>
              <w:tabs>
                <w:tab w:val="left" w:pos="9288"/>
              </w:tabs>
              <w:spacing w:after="0"/>
              <w:jc w:val="center"/>
              <w:rPr>
                <w:rFonts w:ascii="Times New Roman" w:hAnsi="Times New Roman" w:cs="Times New Roman"/>
                <w:sz w:val="20"/>
                <w:szCs w:val="20"/>
              </w:rPr>
            </w:pPr>
            <w:r>
              <w:rPr>
                <w:rFonts w:ascii="Times New Roman" w:hAnsi="Times New Roman" w:cs="Times New Roman"/>
                <w:sz w:val="24"/>
                <w:szCs w:val="24"/>
              </w:rPr>
              <w:t>Климентьева И.В</w:t>
            </w:r>
            <w:r w:rsidRPr="00764040">
              <w:rPr>
                <w:rFonts w:ascii="Times New Roman" w:hAnsi="Times New Roman" w:cs="Times New Roman"/>
                <w:sz w:val="20"/>
                <w:szCs w:val="20"/>
              </w:rPr>
              <w:t>./__________/</w:t>
            </w:r>
          </w:p>
          <w:p w:rsidR="00552510" w:rsidRPr="00764040" w:rsidRDefault="00552510" w:rsidP="0029322C">
            <w:pPr>
              <w:tabs>
                <w:tab w:val="left" w:pos="9288"/>
              </w:tabs>
              <w:spacing w:after="0"/>
              <w:jc w:val="both"/>
              <w:rPr>
                <w:rFonts w:ascii="Times New Roman" w:hAnsi="Times New Roman" w:cs="Times New Roman"/>
                <w:sz w:val="20"/>
                <w:szCs w:val="20"/>
              </w:rPr>
            </w:pPr>
            <w:r w:rsidRPr="00764040">
              <w:rPr>
                <w:rFonts w:ascii="Times New Roman" w:hAnsi="Times New Roman" w:cs="Times New Roman"/>
                <w:sz w:val="20"/>
                <w:szCs w:val="20"/>
              </w:rPr>
              <w:t>ФИО</w:t>
            </w:r>
          </w:p>
          <w:p w:rsidR="00552510" w:rsidRPr="00764040" w:rsidRDefault="00552510" w:rsidP="0029322C">
            <w:pPr>
              <w:tabs>
                <w:tab w:val="left" w:pos="9288"/>
              </w:tabs>
              <w:spacing w:after="0"/>
              <w:jc w:val="both"/>
              <w:rPr>
                <w:rFonts w:ascii="Times New Roman" w:hAnsi="Times New Roman" w:cs="Times New Roman"/>
                <w:sz w:val="24"/>
                <w:szCs w:val="24"/>
                <w:u w:val="single"/>
              </w:rPr>
            </w:pPr>
            <w:r w:rsidRPr="00764040">
              <w:rPr>
                <w:rFonts w:ascii="Times New Roman" w:hAnsi="Times New Roman" w:cs="Times New Roman"/>
                <w:sz w:val="24"/>
                <w:szCs w:val="24"/>
              </w:rPr>
              <w:t xml:space="preserve"> </w:t>
            </w:r>
            <w:r w:rsidRPr="00764040">
              <w:rPr>
                <w:rFonts w:ascii="Times New Roman" w:hAnsi="Times New Roman" w:cs="Times New Roman"/>
                <w:sz w:val="24"/>
                <w:szCs w:val="24"/>
                <w:u w:val="single"/>
              </w:rPr>
              <w:t>«</w:t>
            </w:r>
            <w:r>
              <w:rPr>
                <w:rFonts w:ascii="Times New Roman" w:hAnsi="Times New Roman" w:cs="Times New Roman"/>
                <w:sz w:val="24"/>
                <w:szCs w:val="24"/>
                <w:u w:val="single"/>
              </w:rPr>
              <w:t>___</w:t>
            </w:r>
            <w:r w:rsidRPr="00764040">
              <w:rPr>
                <w:rFonts w:ascii="Times New Roman" w:hAnsi="Times New Roman" w:cs="Times New Roman"/>
                <w:sz w:val="24"/>
                <w:szCs w:val="24"/>
                <w:u w:val="single"/>
              </w:rPr>
              <w:t>»  августа 201</w:t>
            </w:r>
            <w:r>
              <w:rPr>
                <w:rFonts w:ascii="Times New Roman" w:hAnsi="Times New Roman" w:cs="Times New Roman"/>
                <w:sz w:val="24"/>
                <w:szCs w:val="24"/>
                <w:u w:val="single"/>
              </w:rPr>
              <w:t>9</w:t>
            </w:r>
            <w:r w:rsidRPr="00764040">
              <w:rPr>
                <w:rFonts w:ascii="Times New Roman" w:hAnsi="Times New Roman" w:cs="Times New Roman"/>
                <w:sz w:val="24"/>
                <w:szCs w:val="24"/>
                <w:u w:val="single"/>
              </w:rPr>
              <w:t>г.</w:t>
            </w:r>
          </w:p>
          <w:p w:rsidR="00552510" w:rsidRPr="00764040" w:rsidRDefault="00552510" w:rsidP="0029322C">
            <w:pPr>
              <w:tabs>
                <w:tab w:val="left" w:pos="9288"/>
              </w:tabs>
              <w:spacing w:after="0"/>
              <w:jc w:val="center"/>
              <w:rPr>
                <w:rFonts w:ascii="Times New Roman" w:hAnsi="Times New Roman" w:cs="Times New Roman"/>
                <w:sz w:val="24"/>
                <w:szCs w:val="24"/>
              </w:rPr>
            </w:pPr>
          </w:p>
        </w:tc>
        <w:tc>
          <w:tcPr>
            <w:tcW w:w="2543" w:type="pct"/>
            <w:tcBorders>
              <w:top w:val="single" w:sz="4" w:space="0" w:color="auto"/>
              <w:left w:val="single" w:sz="4" w:space="0" w:color="auto"/>
              <w:bottom w:val="single" w:sz="4" w:space="0" w:color="auto"/>
              <w:right w:val="single" w:sz="4" w:space="0" w:color="auto"/>
            </w:tcBorders>
          </w:tcPr>
          <w:p w:rsidR="00552510" w:rsidRPr="00764040" w:rsidRDefault="00552510" w:rsidP="0029322C">
            <w:pPr>
              <w:tabs>
                <w:tab w:val="left" w:pos="9288"/>
              </w:tabs>
              <w:spacing w:after="0"/>
              <w:jc w:val="center"/>
              <w:rPr>
                <w:rFonts w:ascii="Times New Roman" w:hAnsi="Times New Roman" w:cs="Times New Roman"/>
                <w:b/>
                <w:sz w:val="24"/>
                <w:szCs w:val="24"/>
              </w:rPr>
            </w:pPr>
            <w:r w:rsidRPr="00764040">
              <w:rPr>
                <w:rFonts w:ascii="Times New Roman" w:hAnsi="Times New Roman" w:cs="Times New Roman"/>
                <w:b/>
                <w:sz w:val="24"/>
                <w:szCs w:val="24"/>
              </w:rPr>
              <w:t>«Утверждаю»</w:t>
            </w:r>
          </w:p>
          <w:p w:rsidR="00552510" w:rsidRPr="00764040" w:rsidRDefault="00552510" w:rsidP="0029322C">
            <w:pPr>
              <w:tabs>
                <w:tab w:val="left" w:pos="9288"/>
              </w:tabs>
              <w:spacing w:after="0" w:line="240" w:lineRule="auto"/>
              <w:jc w:val="both"/>
              <w:rPr>
                <w:rFonts w:ascii="Times New Roman" w:hAnsi="Times New Roman" w:cs="Times New Roman"/>
                <w:sz w:val="24"/>
                <w:szCs w:val="24"/>
              </w:rPr>
            </w:pPr>
            <w:r w:rsidRPr="00764040">
              <w:rPr>
                <w:rFonts w:ascii="Times New Roman" w:hAnsi="Times New Roman" w:cs="Times New Roman"/>
                <w:sz w:val="24"/>
                <w:szCs w:val="24"/>
              </w:rPr>
              <w:t xml:space="preserve">Директор </w:t>
            </w:r>
          </w:p>
          <w:p w:rsidR="00552510" w:rsidRPr="00764040" w:rsidRDefault="00552510" w:rsidP="0029322C">
            <w:pPr>
              <w:tabs>
                <w:tab w:val="left" w:pos="9288"/>
              </w:tabs>
              <w:spacing w:after="0" w:line="240" w:lineRule="auto"/>
              <w:jc w:val="both"/>
              <w:rPr>
                <w:rFonts w:ascii="Times New Roman" w:hAnsi="Times New Roman" w:cs="Times New Roman"/>
                <w:sz w:val="24"/>
                <w:szCs w:val="24"/>
              </w:rPr>
            </w:pPr>
            <w:r w:rsidRPr="00764040">
              <w:rPr>
                <w:rFonts w:ascii="Times New Roman" w:hAnsi="Times New Roman" w:cs="Times New Roman"/>
                <w:sz w:val="24"/>
                <w:szCs w:val="24"/>
              </w:rPr>
              <w:t>МБОУ «Белая СОШ»</w:t>
            </w:r>
          </w:p>
          <w:p w:rsidR="00552510" w:rsidRDefault="00552510" w:rsidP="0029322C">
            <w:pPr>
              <w:tabs>
                <w:tab w:val="left" w:pos="9288"/>
              </w:tabs>
              <w:spacing w:after="0" w:line="240" w:lineRule="auto"/>
              <w:jc w:val="both"/>
              <w:rPr>
                <w:rFonts w:ascii="Times New Roman" w:hAnsi="Times New Roman" w:cs="Times New Roman"/>
                <w:sz w:val="24"/>
                <w:szCs w:val="24"/>
              </w:rPr>
            </w:pPr>
            <w:proofErr w:type="spellStart"/>
            <w:r w:rsidRPr="00764040">
              <w:rPr>
                <w:rFonts w:ascii="Times New Roman" w:hAnsi="Times New Roman" w:cs="Times New Roman"/>
                <w:sz w:val="24"/>
                <w:szCs w:val="24"/>
                <w:u w:val="single"/>
              </w:rPr>
              <w:t>_ЧенскихА.В</w:t>
            </w:r>
            <w:proofErr w:type="spellEnd"/>
            <w:r w:rsidRPr="00764040">
              <w:rPr>
                <w:rFonts w:ascii="Times New Roman" w:hAnsi="Times New Roman" w:cs="Times New Roman"/>
                <w:sz w:val="24"/>
                <w:szCs w:val="24"/>
                <w:u w:val="single"/>
              </w:rPr>
              <w:t>.</w:t>
            </w:r>
            <w:r>
              <w:rPr>
                <w:rFonts w:ascii="Times New Roman" w:hAnsi="Times New Roman" w:cs="Times New Roman"/>
                <w:sz w:val="24"/>
                <w:szCs w:val="24"/>
              </w:rPr>
              <w:t xml:space="preserve"> </w:t>
            </w:r>
            <w:r w:rsidRPr="00764040">
              <w:rPr>
                <w:rFonts w:ascii="Times New Roman" w:hAnsi="Times New Roman" w:cs="Times New Roman"/>
                <w:sz w:val="24"/>
                <w:szCs w:val="24"/>
              </w:rPr>
              <w:t>/_________/</w:t>
            </w:r>
          </w:p>
          <w:p w:rsidR="00552510" w:rsidRPr="00764040" w:rsidRDefault="00552510" w:rsidP="0029322C">
            <w:pPr>
              <w:tabs>
                <w:tab w:val="left" w:pos="9288"/>
              </w:tabs>
              <w:spacing w:after="0" w:line="240" w:lineRule="auto"/>
              <w:jc w:val="center"/>
              <w:rPr>
                <w:rFonts w:ascii="Times New Roman" w:hAnsi="Times New Roman" w:cs="Times New Roman"/>
                <w:sz w:val="24"/>
                <w:szCs w:val="24"/>
              </w:rPr>
            </w:pPr>
            <w:r w:rsidRPr="00764040">
              <w:rPr>
                <w:rFonts w:ascii="Times New Roman" w:hAnsi="Times New Roman" w:cs="Times New Roman"/>
                <w:sz w:val="20"/>
                <w:szCs w:val="20"/>
              </w:rPr>
              <w:t>ФИО</w:t>
            </w:r>
          </w:p>
          <w:p w:rsidR="00552510" w:rsidRPr="00764040" w:rsidRDefault="00552510" w:rsidP="0029322C">
            <w:pPr>
              <w:tabs>
                <w:tab w:val="left" w:pos="9288"/>
              </w:tabs>
              <w:spacing w:after="0" w:line="240" w:lineRule="auto"/>
              <w:rPr>
                <w:rFonts w:ascii="Times New Roman" w:hAnsi="Times New Roman" w:cs="Times New Roman"/>
                <w:sz w:val="24"/>
                <w:szCs w:val="24"/>
                <w:u w:val="single"/>
              </w:rPr>
            </w:pPr>
            <w:r w:rsidRPr="00764040">
              <w:rPr>
                <w:rFonts w:ascii="Times New Roman" w:hAnsi="Times New Roman" w:cs="Times New Roman"/>
                <w:sz w:val="24"/>
                <w:szCs w:val="24"/>
              </w:rPr>
              <w:t xml:space="preserve">Приказ № </w:t>
            </w:r>
            <w:r>
              <w:rPr>
                <w:rFonts w:ascii="Times New Roman" w:hAnsi="Times New Roman" w:cs="Times New Roman"/>
                <w:sz w:val="24"/>
                <w:szCs w:val="24"/>
                <w:u w:val="single"/>
              </w:rPr>
              <w:t>_______</w:t>
            </w:r>
          </w:p>
          <w:p w:rsidR="00552510" w:rsidRPr="00764040" w:rsidRDefault="00552510" w:rsidP="0029322C">
            <w:pPr>
              <w:tabs>
                <w:tab w:val="left" w:pos="9288"/>
              </w:tabs>
              <w:spacing w:after="0" w:line="240" w:lineRule="auto"/>
              <w:rPr>
                <w:rFonts w:ascii="Times New Roman" w:hAnsi="Times New Roman" w:cs="Times New Roman"/>
                <w:sz w:val="24"/>
                <w:szCs w:val="24"/>
                <w:u w:val="single"/>
              </w:rPr>
            </w:pPr>
            <w:r w:rsidRPr="00764040">
              <w:rPr>
                <w:rFonts w:ascii="Times New Roman" w:hAnsi="Times New Roman" w:cs="Times New Roman"/>
                <w:sz w:val="24"/>
                <w:szCs w:val="24"/>
              </w:rPr>
              <w:t xml:space="preserve">от </w:t>
            </w:r>
            <w:r w:rsidRPr="00764040">
              <w:rPr>
                <w:rFonts w:ascii="Times New Roman" w:hAnsi="Times New Roman" w:cs="Times New Roman"/>
                <w:sz w:val="24"/>
                <w:szCs w:val="24"/>
                <w:u w:val="single"/>
              </w:rPr>
              <w:t>«</w:t>
            </w:r>
            <w:r>
              <w:rPr>
                <w:rFonts w:ascii="Times New Roman" w:hAnsi="Times New Roman" w:cs="Times New Roman"/>
                <w:sz w:val="24"/>
                <w:szCs w:val="24"/>
                <w:u w:val="single"/>
              </w:rPr>
              <w:t>______</w:t>
            </w:r>
            <w:r w:rsidRPr="00764040">
              <w:rPr>
                <w:rFonts w:ascii="Times New Roman" w:hAnsi="Times New Roman" w:cs="Times New Roman"/>
                <w:sz w:val="24"/>
                <w:szCs w:val="24"/>
                <w:u w:val="single"/>
              </w:rPr>
              <w:t>» августа 201</w:t>
            </w:r>
            <w:r>
              <w:rPr>
                <w:rFonts w:ascii="Times New Roman" w:hAnsi="Times New Roman" w:cs="Times New Roman"/>
                <w:sz w:val="24"/>
                <w:szCs w:val="24"/>
                <w:u w:val="single"/>
              </w:rPr>
              <w:t>9</w:t>
            </w:r>
            <w:r w:rsidRPr="00764040">
              <w:rPr>
                <w:rFonts w:ascii="Times New Roman" w:hAnsi="Times New Roman" w:cs="Times New Roman"/>
                <w:sz w:val="24"/>
                <w:szCs w:val="24"/>
                <w:u w:val="single"/>
              </w:rPr>
              <w:t>г.</w:t>
            </w:r>
          </w:p>
          <w:p w:rsidR="00552510" w:rsidRPr="00764040" w:rsidRDefault="00552510" w:rsidP="0029322C">
            <w:pPr>
              <w:tabs>
                <w:tab w:val="left" w:pos="9288"/>
              </w:tabs>
              <w:spacing w:after="0"/>
              <w:jc w:val="center"/>
              <w:rPr>
                <w:rFonts w:ascii="Times New Roman" w:hAnsi="Times New Roman" w:cs="Times New Roman"/>
                <w:sz w:val="24"/>
                <w:szCs w:val="24"/>
              </w:rPr>
            </w:pPr>
          </w:p>
        </w:tc>
      </w:tr>
    </w:tbl>
    <w:p w:rsidR="00552510" w:rsidRDefault="00552510" w:rsidP="00552510">
      <w:pPr>
        <w:tabs>
          <w:tab w:val="left" w:pos="9288"/>
        </w:tabs>
        <w:ind w:left="360"/>
        <w:jc w:val="center"/>
        <w:rPr>
          <w:sz w:val="28"/>
          <w:szCs w:val="28"/>
        </w:rPr>
      </w:pPr>
    </w:p>
    <w:p w:rsidR="00552510" w:rsidRPr="00807D3E" w:rsidRDefault="00552510" w:rsidP="00552510">
      <w:pPr>
        <w:tabs>
          <w:tab w:val="left" w:pos="9288"/>
        </w:tabs>
        <w:ind w:left="360"/>
        <w:jc w:val="center"/>
      </w:pPr>
    </w:p>
    <w:p w:rsidR="00552510" w:rsidRDefault="00552510" w:rsidP="00552510">
      <w:pPr>
        <w:tabs>
          <w:tab w:val="left" w:pos="9288"/>
        </w:tabs>
        <w:ind w:left="360"/>
        <w:jc w:val="center"/>
        <w:rPr>
          <w:sz w:val="28"/>
          <w:szCs w:val="28"/>
        </w:rPr>
      </w:pPr>
    </w:p>
    <w:p w:rsidR="00552510" w:rsidRDefault="00552510" w:rsidP="00552510">
      <w:pPr>
        <w:tabs>
          <w:tab w:val="left" w:pos="9288"/>
        </w:tabs>
        <w:ind w:left="360"/>
        <w:jc w:val="center"/>
        <w:rPr>
          <w:sz w:val="28"/>
          <w:szCs w:val="28"/>
        </w:rPr>
      </w:pPr>
    </w:p>
    <w:p w:rsidR="00552510" w:rsidRDefault="00552510" w:rsidP="00552510">
      <w:pPr>
        <w:tabs>
          <w:tab w:val="left" w:pos="9288"/>
        </w:tabs>
        <w:jc w:val="center"/>
        <w:outlineLvl w:val="0"/>
        <w:rPr>
          <w:b/>
        </w:rPr>
      </w:pPr>
    </w:p>
    <w:p w:rsidR="00552510" w:rsidRDefault="00552510" w:rsidP="00552510">
      <w:pPr>
        <w:tabs>
          <w:tab w:val="left" w:pos="9288"/>
        </w:tabs>
        <w:jc w:val="center"/>
        <w:outlineLvl w:val="0"/>
        <w:rPr>
          <w:b/>
        </w:rPr>
      </w:pPr>
    </w:p>
    <w:p w:rsidR="00552510" w:rsidRDefault="00552510" w:rsidP="00552510">
      <w:pPr>
        <w:tabs>
          <w:tab w:val="left" w:pos="9288"/>
        </w:tabs>
        <w:jc w:val="center"/>
        <w:outlineLvl w:val="0"/>
        <w:rPr>
          <w:b/>
        </w:rPr>
      </w:pPr>
    </w:p>
    <w:p w:rsidR="00552510" w:rsidRDefault="00552510" w:rsidP="00552510">
      <w:pPr>
        <w:tabs>
          <w:tab w:val="left" w:pos="9288"/>
        </w:tabs>
        <w:jc w:val="center"/>
        <w:outlineLvl w:val="0"/>
        <w:rPr>
          <w:b/>
        </w:rPr>
      </w:pPr>
    </w:p>
    <w:p w:rsidR="00552510" w:rsidRDefault="00552510" w:rsidP="00552510">
      <w:pPr>
        <w:tabs>
          <w:tab w:val="left" w:pos="9288"/>
        </w:tabs>
        <w:jc w:val="center"/>
        <w:outlineLvl w:val="0"/>
        <w:rPr>
          <w:b/>
        </w:rPr>
      </w:pPr>
    </w:p>
    <w:p w:rsidR="00552510" w:rsidRPr="00807D3E" w:rsidRDefault="00552510" w:rsidP="00552510">
      <w:pPr>
        <w:tabs>
          <w:tab w:val="left" w:pos="9288"/>
        </w:tabs>
        <w:jc w:val="center"/>
        <w:outlineLvl w:val="0"/>
        <w:rPr>
          <w:b/>
        </w:rPr>
      </w:pPr>
      <w:r w:rsidRPr="00807D3E">
        <w:rPr>
          <w:b/>
        </w:rPr>
        <w:t>РАБОЧАЯ ПРОГРАММА ПЕДАГОГА</w:t>
      </w:r>
    </w:p>
    <w:p w:rsidR="00552510" w:rsidRPr="00807D3E" w:rsidRDefault="00552510" w:rsidP="00552510">
      <w:pPr>
        <w:tabs>
          <w:tab w:val="left" w:pos="9288"/>
        </w:tabs>
        <w:ind w:left="360"/>
        <w:jc w:val="center"/>
      </w:pPr>
    </w:p>
    <w:p w:rsidR="00552510" w:rsidRPr="007C59D0" w:rsidRDefault="00552510" w:rsidP="00552510">
      <w:pPr>
        <w:tabs>
          <w:tab w:val="left" w:pos="9288"/>
        </w:tabs>
        <w:ind w:left="360"/>
        <w:jc w:val="center"/>
        <w:rPr>
          <w:rFonts w:ascii="Times New Roman" w:hAnsi="Times New Roman" w:cs="Times New Roman"/>
          <w:sz w:val="24"/>
          <w:szCs w:val="24"/>
          <w:u w:val="single"/>
        </w:rPr>
      </w:pPr>
      <w:proofErr w:type="spellStart"/>
      <w:r w:rsidRPr="007C59D0">
        <w:rPr>
          <w:rFonts w:ascii="Times New Roman" w:hAnsi="Times New Roman" w:cs="Times New Roman"/>
          <w:sz w:val="24"/>
          <w:szCs w:val="24"/>
          <w:u w:val="single"/>
        </w:rPr>
        <w:t>Мякишевой</w:t>
      </w:r>
      <w:proofErr w:type="spellEnd"/>
      <w:r w:rsidRPr="007C59D0">
        <w:rPr>
          <w:rFonts w:ascii="Times New Roman" w:hAnsi="Times New Roman" w:cs="Times New Roman"/>
          <w:sz w:val="24"/>
          <w:szCs w:val="24"/>
          <w:u w:val="single"/>
        </w:rPr>
        <w:t xml:space="preserve"> Елены Юрьевны, учителя высшей квалификационной категории</w:t>
      </w:r>
    </w:p>
    <w:p w:rsidR="00552510" w:rsidRDefault="00552510" w:rsidP="00552510">
      <w:pPr>
        <w:tabs>
          <w:tab w:val="left" w:pos="9288"/>
        </w:tabs>
        <w:ind w:left="360"/>
        <w:jc w:val="center"/>
        <w:outlineLvl w:val="0"/>
        <w:rPr>
          <w:rFonts w:ascii="Times New Roman" w:hAnsi="Times New Roman" w:cs="Times New Roman"/>
          <w:sz w:val="24"/>
          <w:szCs w:val="24"/>
        </w:rPr>
      </w:pPr>
      <w:r w:rsidRPr="00764040">
        <w:rPr>
          <w:rFonts w:ascii="Times New Roman" w:hAnsi="Times New Roman" w:cs="Times New Roman"/>
          <w:sz w:val="24"/>
          <w:szCs w:val="24"/>
        </w:rPr>
        <w:t>Ф.И.О., категория</w:t>
      </w:r>
    </w:p>
    <w:p w:rsidR="00552510" w:rsidRPr="00764040" w:rsidRDefault="00552510" w:rsidP="00552510">
      <w:pPr>
        <w:tabs>
          <w:tab w:val="left" w:pos="9288"/>
        </w:tabs>
        <w:ind w:left="360"/>
        <w:jc w:val="center"/>
        <w:outlineLvl w:val="0"/>
        <w:rPr>
          <w:rFonts w:ascii="Times New Roman" w:hAnsi="Times New Roman" w:cs="Times New Roman"/>
          <w:sz w:val="24"/>
          <w:szCs w:val="24"/>
        </w:rPr>
      </w:pPr>
      <w:r>
        <w:rPr>
          <w:rFonts w:ascii="Times New Roman" w:hAnsi="Times New Roman" w:cs="Times New Roman"/>
          <w:sz w:val="24"/>
          <w:szCs w:val="24"/>
          <w:u w:val="single"/>
        </w:rPr>
        <w:t xml:space="preserve">      </w:t>
      </w:r>
      <w:r w:rsidRPr="00764040">
        <w:rPr>
          <w:rFonts w:ascii="Times New Roman" w:hAnsi="Times New Roman" w:cs="Times New Roman"/>
          <w:sz w:val="24"/>
          <w:szCs w:val="24"/>
          <w:u w:val="single"/>
        </w:rPr>
        <w:t xml:space="preserve">  </w:t>
      </w:r>
      <w:r>
        <w:rPr>
          <w:rFonts w:ascii="Times New Roman" w:hAnsi="Times New Roman" w:cs="Times New Roman"/>
          <w:sz w:val="24"/>
          <w:szCs w:val="24"/>
          <w:u w:val="single"/>
        </w:rPr>
        <w:t>«Занимательная геометрия»</w:t>
      </w:r>
      <w:r w:rsidRPr="00764040">
        <w:rPr>
          <w:rFonts w:ascii="Times New Roman" w:hAnsi="Times New Roman" w:cs="Times New Roman"/>
          <w:sz w:val="24"/>
          <w:szCs w:val="24"/>
          <w:u w:val="single"/>
        </w:rPr>
        <w:t xml:space="preserve">_,    2 </w:t>
      </w:r>
      <w:r>
        <w:rPr>
          <w:rFonts w:ascii="Times New Roman" w:hAnsi="Times New Roman" w:cs="Times New Roman"/>
          <w:sz w:val="24"/>
          <w:szCs w:val="24"/>
          <w:u w:val="single"/>
        </w:rPr>
        <w:t>б</w:t>
      </w:r>
      <w:r w:rsidRPr="00764040">
        <w:rPr>
          <w:rFonts w:ascii="Times New Roman" w:hAnsi="Times New Roman" w:cs="Times New Roman"/>
          <w:sz w:val="24"/>
          <w:szCs w:val="24"/>
          <w:u w:val="single"/>
        </w:rPr>
        <w:t xml:space="preserve"> класс</w:t>
      </w:r>
      <w:r>
        <w:rPr>
          <w:rFonts w:ascii="Times New Roman" w:hAnsi="Times New Roman" w:cs="Times New Roman"/>
          <w:sz w:val="24"/>
          <w:szCs w:val="24"/>
          <w:u w:val="single"/>
        </w:rPr>
        <w:t>а</w:t>
      </w:r>
      <w:r w:rsidRPr="00764040">
        <w:rPr>
          <w:rFonts w:ascii="Times New Roman" w:hAnsi="Times New Roman" w:cs="Times New Roman"/>
          <w:sz w:val="24"/>
          <w:szCs w:val="24"/>
        </w:rPr>
        <w:t>______</w:t>
      </w:r>
    </w:p>
    <w:p w:rsidR="00552510" w:rsidRPr="00764040" w:rsidRDefault="00552510" w:rsidP="00552510">
      <w:pPr>
        <w:tabs>
          <w:tab w:val="left" w:pos="9288"/>
        </w:tabs>
        <w:ind w:left="360"/>
        <w:jc w:val="center"/>
        <w:rPr>
          <w:rFonts w:ascii="Times New Roman" w:hAnsi="Times New Roman" w:cs="Times New Roman"/>
          <w:sz w:val="24"/>
          <w:szCs w:val="24"/>
        </w:rPr>
      </w:pPr>
      <w:r>
        <w:rPr>
          <w:rFonts w:ascii="Times New Roman" w:hAnsi="Times New Roman" w:cs="Times New Roman"/>
          <w:sz w:val="24"/>
          <w:szCs w:val="24"/>
        </w:rPr>
        <w:t>п</w:t>
      </w:r>
      <w:r w:rsidRPr="00764040">
        <w:rPr>
          <w:rFonts w:ascii="Times New Roman" w:hAnsi="Times New Roman" w:cs="Times New Roman"/>
          <w:sz w:val="24"/>
          <w:szCs w:val="24"/>
        </w:rPr>
        <w:t>редмет, класс и т.п.</w:t>
      </w:r>
    </w:p>
    <w:p w:rsidR="00552510" w:rsidRPr="00807D3E" w:rsidRDefault="00552510" w:rsidP="00552510">
      <w:pPr>
        <w:tabs>
          <w:tab w:val="left" w:pos="9288"/>
        </w:tabs>
        <w:ind w:left="360"/>
        <w:jc w:val="center"/>
      </w:pPr>
    </w:p>
    <w:p w:rsidR="00552510" w:rsidRDefault="00552510" w:rsidP="00552510">
      <w:pPr>
        <w:tabs>
          <w:tab w:val="left" w:pos="9288"/>
        </w:tabs>
        <w:ind w:left="360"/>
        <w:jc w:val="center"/>
        <w:rPr>
          <w:sz w:val="28"/>
          <w:szCs w:val="28"/>
        </w:rPr>
      </w:pPr>
    </w:p>
    <w:p w:rsidR="00552510" w:rsidRDefault="00552510" w:rsidP="00552510">
      <w:pPr>
        <w:tabs>
          <w:tab w:val="left" w:pos="9288"/>
        </w:tabs>
        <w:ind w:left="360"/>
        <w:jc w:val="center"/>
        <w:rPr>
          <w:sz w:val="28"/>
          <w:szCs w:val="28"/>
        </w:rPr>
      </w:pPr>
    </w:p>
    <w:p w:rsidR="00552510" w:rsidRDefault="00552510" w:rsidP="00552510">
      <w:pPr>
        <w:tabs>
          <w:tab w:val="left" w:pos="9288"/>
        </w:tabs>
        <w:ind w:left="360"/>
        <w:jc w:val="center"/>
        <w:rPr>
          <w:sz w:val="28"/>
          <w:szCs w:val="28"/>
        </w:rPr>
      </w:pPr>
    </w:p>
    <w:p w:rsidR="00552510" w:rsidRDefault="00552510" w:rsidP="00552510">
      <w:pPr>
        <w:tabs>
          <w:tab w:val="left" w:pos="9288"/>
        </w:tabs>
        <w:ind w:left="360"/>
        <w:jc w:val="center"/>
        <w:rPr>
          <w:sz w:val="28"/>
          <w:szCs w:val="28"/>
        </w:rPr>
      </w:pPr>
    </w:p>
    <w:p w:rsidR="00552510" w:rsidRDefault="00552510" w:rsidP="00552510">
      <w:pPr>
        <w:tabs>
          <w:tab w:val="left" w:pos="9288"/>
        </w:tabs>
        <w:ind w:left="360"/>
        <w:jc w:val="center"/>
        <w:rPr>
          <w:sz w:val="28"/>
          <w:szCs w:val="28"/>
        </w:rPr>
      </w:pPr>
    </w:p>
    <w:p w:rsidR="00552510" w:rsidRDefault="00552510" w:rsidP="00552510">
      <w:pPr>
        <w:tabs>
          <w:tab w:val="left" w:pos="9288"/>
        </w:tabs>
        <w:ind w:left="360"/>
        <w:jc w:val="center"/>
        <w:rPr>
          <w:sz w:val="28"/>
          <w:szCs w:val="28"/>
        </w:rPr>
      </w:pPr>
    </w:p>
    <w:p w:rsidR="00552510" w:rsidRDefault="00552510" w:rsidP="00552510">
      <w:pPr>
        <w:tabs>
          <w:tab w:val="left" w:pos="9288"/>
        </w:tabs>
        <w:ind w:left="360"/>
        <w:jc w:val="center"/>
        <w:rPr>
          <w:sz w:val="28"/>
          <w:szCs w:val="28"/>
        </w:rPr>
      </w:pPr>
    </w:p>
    <w:p w:rsidR="00552510" w:rsidRDefault="00552510" w:rsidP="00552510">
      <w:pPr>
        <w:tabs>
          <w:tab w:val="left" w:pos="9288"/>
        </w:tabs>
        <w:ind w:left="360"/>
        <w:jc w:val="center"/>
        <w:rPr>
          <w:sz w:val="28"/>
          <w:szCs w:val="28"/>
        </w:rPr>
      </w:pPr>
    </w:p>
    <w:p w:rsidR="00552510" w:rsidRDefault="00552510" w:rsidP="00552510">
      <w:pPr>
        <w:tabs>
          <w:tab w:val="left" w:pos="9288"/>
        </w:tabs>
        <w:ind w:left="360"/>
        <w:jc w:val="center"/>
        <w:rPr>
          <w:sz w:val="28"/>
          <w:szCs w:val="28"/>
        </w:rPr>
      </w:pPr>
    </w:p>
    <w:p w:rsidR="00552510" w:rsidRDefault="00552510" w:rsidP="00552510">
      <w:pPr>
        <w:tabs>
          <w:tab w:val="left" w:pos="9288"/>
        </w:tabs>
        <w:jc w:val="center"/>
        <w:rPr>
          <w:b/>
        </w:rPr>
      </w:pPr>
      <w:r w:rsidRPr="00807D3E">
        <w:rPr>
          <w:b/>
        </w:rPr>
        <w:t>201</w:t>
      </w:r>
      <w:r>
        <w:rPr>
          <w:b/>
        </w:rPr>
        <w:t>9</w:t>
      </w:r>
      <w:r w:rsidRPr="00807D3E">
        <w:rPr>
          <w:b/>
        </w:rPr>
        <w:t xml:space="preserve"> - 20</w:t>
      </w:r>
      <w:r>
        <w:rPr>
          <w:b/>
        </w:rPr>
        <w:t>20</w:t>
      </w:r>
      <w:r w:rsidRPr="00807D3E">
        <w:rPr>
          <w:b/>
        </w:rPr>
        <w:t xml:space="preserve"> учебный год</w:t>
      </w:r>
    </w:p>
    <w:p w:rsidR="00552510" w:rsidRPr="00807D3E" w:rsidRDefault="00552510" w:rsidP="00552510">
      <w:pPr>
        <w:tabs>
          <w:tab w:val="left" w:pos="9288"/>
        </w:tabs>
        <w:jc w:val="center"/>
        <w:rPr>
          <w:b/>
        </w:rPr>
      </w:pPr>
    </w:p>
    <w:p w:rsidR="00C07E5A" w:rsidRPr="00C07E5A" w:rsidRDefault="00C07E5A" w:rsidP="00C07E5A">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b/>
          <w:bCs/>
          <w:color w:val="000000"/>
          <w:sz w:val="24"/>
          <w:szCs w:val="24"/>
          <w:lang w:eastAsia="ru-RU"/>
        </w:rPr>
        <w:lastRenderedPageBreak/>
        <w:t>Пояснительная записка</w:t>
      </w:r>
    </w:p>
    <w:p w:rsidR="00C07E5A" w:rsidRPr="00C07E5A" w:rsidRDefault="00C07E5A" w:rsidP="00C07E5A">
      <w:p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color w:val="000000"/>
          <w:sz w:val="24"/>
          <w:szCs w:val="24"/>
          <w:lang w:eastAsia="ru-RU"/>
        </w:rPr>
        <w:t>Программа ориентирована на программу курса, одобренную Федеральным экспертным советом Министерства образования Российской Федерации.</w:t>
      </w:r>
    </w:p>
    <w:p w:rsidR="00C07E5A" w:rsidRPr="00C07E5A" w:rsidRDefault="00C07E5A" w:rsidP="00C07E5A">
      <w:p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b/>
          <w:bCs/>
          <w:color w:val="000000"/>
          <w:sz w:val="24"/>
          <w:szCs w:val="24"/>
          <w:lang w:eastAsia="ru-RU"/>
        </w:rPr>
        <w:t>Цель программы: </w:t>
      </w:r>
      <w:r w:rsidRPr="00C07E5A">
        <w:rPr>
          <w:rFonts w:ascii="Times New Roman" w:eastAsia="Times New Roman" w:hAnsi="Times New Roman" w:cs="Times New Roman"/>
          <w:color w:val="000000"/>
          <w:sz w:val="24"/>
          <w:szCs w:val="24"/>
          <w:lang w:eastAsia="ru-RU"/>
        </w:rPr>
        <w:t>создать условия для расширения, углубления и совершенствования геометрических представлений, знаний и умений учащихся.</w:t>
      </w:r>
    </w:p>
    <w:p w:rsidR="00C07E5A" w:rsidRPr="00C07E5A" w:rsidRDefault="00C07E5A" w:rsidP="00C07E5A">
      <w:p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b/>
          <w:bCs/>
          <w:color w:val="000000"/>
          <w:sz w:val="24"/>
          <w:szCs w:val="24"/>
          <w:lang w:eastAsia="ru-RU"/>
        </w:rPr>
        <w:t>Задачи курса:</w:t>
      </w:r>
    </w:p>
    <w:p w:rsidR="00C07E5A" w:rsidRPr="00C07E5A" w:rsidRDefault="00C07E5A" w:rsidP="00C07E5A">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color w:val="000000"/>
          <w:sz w:val="24"/>
          <w:szCs w:val="24"/>
          <w:lang w:eastAsia="ru-RU"/>
        </w:rPr>
        <w:t>Формировать элементы конструкторских и графических умений.</w:t>
      </w:r>
    </w:p>
    <w:p w:rsidR="00C07E5A" w:rsidRPr="00C07E5A" w:rsidRDefault="00C07E5A" w:rsidP="00C07E5A">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color w:val="000000"/>
          <w:sz w:val="24"/>
          <w:szCs w:val="24"/>
          <w:lang w:eastAsia="ru-RU"/>
        </w:rPr>
        <w:t>Развивать воображение и логическое мышление детей.</w:t>
      </w:r>
    </w:p>
    <w:p w:rsidR="00C07E5A" w:rsidRPr="00C07E5A" w:rsidRDefault="00C07E5A" w:rsidP="00C07E5A">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color w:val="000000"/>
          <w:sz w:val="24"/>
          <w:szCs w:val="24"/>
          <w:lang w:eastAsia="ru-RU"/>
        </w:rPr>
        <w:t>Научить анализировать представленный объект невысокой степени сложности, мысленно расчленяя его на основные составные части (узлы) для детального исследования, собрать предложенный объект из частей, выбрав их из общего числа деталей, усовершенствовать его.</w:t>
      </w:r>
    </w:p>
    <w:p w:rsidR="00C07E5A" w:rsidRPr="00C07E5A" w:rsidRDefault="00C07E5A" w:rsidP="00C07E5A">
      <w:pPr>
        <w:shd w:val="clear" w:color="auto" w:fill="FFFFFF"/>
        <w:spacing w:after="120" w:line="240" w:lineRule="auto"/>
        <w:ind w:firstLine="360"/>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Занимательная геометрия</w:t>
      </w:r>
      <w:r w:rsidRPr="00C07E5A">
        <w:rPr>
          <w:rFonts w:ascii="Times New Roman" w:eastAsia="Times New Roman" w:hAnsi="Times New Roman" w:cs="Times New Roman"/>
          <w:color w:val="000000"/>
          <w:sz w:val="24"/>
          <w:szCs w:val="24"/>
          <w:lang w:eastAsia="ru-RU"/>
        </w:rPr>
        <w:t xml:space="preserve">» дает возможность дополнить учебный предмет «Математика» практической конструкторской деятельностью учащихся, а так же предполагает органическое единство мыслительной и практической деятельности учащихся, их взаимного влияния и дополнения одного вида деятельности другим. Мыслительная деятельность и полученные математические знания создают </w:t>
      </w:r>
      <w:r>
        <w:rPr>
          <w:rFonts w:ascii="Times New Roman" w:eastAsia="Times New Roman" w:hAnsi="Times New Roman" w:cs="Times New Roman"/>
          <w:color w:val="000000"/>
          <w:sz w:val="24"/>
          <w:szCs w:val="24"/>
          <w:lang w:eastAsia="ru-RU"/>
        </w:rPr>
        <w:t xml:space="preserve">основу для овладения предметом </w:t>
      </w:r>
      <w:r w:rsidRPr="00C07E5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Геометрия</w:t>
      </w:r>
      <w:r w:rsidRPr="00C07E5A">
        <w:rPr>
          <w:rFonts w:ascii="Times New Roman" w:eastAsia="Times New Roman" w:hAnsi="Times New Roman" w:cs="Times New Roman"/>
          <w:color w:val="000000"/>
          <w:sz w:val="24"/>
          <w:szCs w:val="24"/>
          <w:lang w:eastAsia="ru-RU"/>
        </w:rPr>
        <w:t>», а конструкторско-практическая деятельность способствует закреплению основы в ходе практического использования математических знаний, повышает уровень осознанности изученного математического материала, создает условия для развития логического мышления и пространственных представлений учащихся.</w:t>
      </w:r>
    </w:p>
    <w:p w:rsidR="00C07E5A" w:rsidRPr="00C07E5A" w:rsidRDefault="00C07E5A" w:rsidP="00C07E5A">
      <w:p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color w:val="000000"/>
          <w:sz w:val="24"/>
          <w:szCs w:val="24"/>
          <w:lang w:eastAsia="ru-RU"/>
        </w:rPr>
        <w:t>В основе организации учебного материала лежит технология обучения в сотрудничестве, включающая в себя такие</w:t>
      </w:r>
    </w:p>
    <w:p w:rsidR="00C07E5A" w:rsidRPr="00C07E5A" w:rsidRDefault="00C07E5A" w:rsidP="00C07E5A">
      <w:p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b/>
          <w:bCs/>
          <w:color w:val="000000"/>
          <w:sz w:val="24"/>
          <w:szCs w:val="24"/>
          <w:lang w:eastAsia="ru-RU"/>
        </w:rPr>
        <w:t>формы организации образовательного процесса как:</w:t>
      </w:r>
    </w:p>
    <w:p w:rsidR="00C07E5A" w:rsidRPr="00C07E5A" w:rsidRDefault="00C07E5A" w:rsidP="00C07E5A">
      <w:p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color w:val="000000"/>
          <w:sz w:val="24"/>
          <w:szCs w:val="24"/>
          <w:lang w:eastAsia="ru-RU"/>
        </w:rPr>
        <w:t>- индивидуальная работа;</w:t>
      </w:r>
    </w:p>
    <w:p w:rsidR="00C07E5A" w:rsidRDefault="00C07E5A" w:rsidP="00C07E5A">
      <w:pPr>
        <w:shd w:val="clear" w:color="auto" w:fill="FFFFFF"/>
        <w:spacing w:after="120" w:line="240" w:lineRule="auto"/>
        <w:rPr>
          <w:rFonts w:ascii="Times New Roman" w:eastAsia="Times New Roman" w:hAnsi="Times New Roman" w:cs="Times New Roman"/>
          <w:color w:val="000000"/>
          <w:sz w:val="24"/>
          <w:szCs w:val="24"/>
          <w:lang w:eastAsia="ru-RU"/>
        </w:rPr>
      </w:pPr>
      <w:r w:rsidRPr="00C07E5A">
        <w:rPr>
          <w:rFonts w:ascii="Times New Roman" w:eastAsia="Times New Roman" w:hAnsi="Times New Roman" w:cs="Times New Roman"/>
          <w:color w:val="000000"/>
          <w:sz w:val="24"/>
          <w:szCs w:val="24"/>
          <w:lang w:eastAsia="ru-RU"/>
        </w:rPr>
        <w:t>- практическая работа.</w:t>
      </w:r>
    </w:p>
    <w:p w:rsidR="00552510" w:rsidRPr="00552510" w:rsidRDefault="00552510" w:rsidP="00552510">
      <w:pPr>
        <w:shd w:val="clear" w:color="auto" w:fill="FFFFFF"/>
        <w:spacing w:after="0" w:line="240" w:lineRule="auto"/>
        <w:rPr>
          <w:rFonts w:ascii="Calibri" w:eastAsia="Times New Roman" w:hAnsi="Calibri" w:cs="Times New Roman"/>
          <w:color w:val="000000"/>
          <w:lang w:eastAsia="ru-RU"/>
        </w:rPr>
      </w:pPr>
      <w:r w:rsidRPr="00552510">
        <w:rPr>
          <w:rFonts w:ascii="Times New Roman" w:eastAsia="Times New Roman" w:hAnsi="Times New Roman" w:cs="Times New Roman"/>
          <w:b/>
          <w:bCs/>
          <w:color w:val="000000"/>
          <w:sz w:val="24"/>
          <w:szCs w:val="24"/>
          <w:lang w:eastAsia="ru-RU"/>
        </w:rPr>
        <w:t>Личностные результаты освоения курса</w:t>
      </w:r>
      <w:r>
        <w:rPr>
          <w:rFonts w:ascii="Times New Roman" w:eastAsia="Times New Roman" w:hAnsi="Times New Roman" w:cs="Times New Roman"/>
          <w:color w:val="000000"/>
          <w:sz w:val="24"/>
          <w:szCs w:val="24"/>
          <w:lang w:eastAsia="ru-RU"/>
        </w:rPr>
        <w:t>:</w:t>
      </w:r>
    </w:p>
    <w:p w:rsidR="00552510" w:rsidRPr="00552510" w:rsidRDefault="00552510" w:rsidP="00552510">
      <w:pPr>
        <w:numPr>
          <w:ilvl w:val="0"/>
          <w:numId w:val="5"/>
        </w:numPr>
        <w:shd w:val="clear" w:color="auto" w:fill="FFFFFF"/>
        <w:spacing w:after="0" w:line="240" w:lineRule="auto"/>
        <w:ind w:left="1428"/>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Целостное восприятие окружающего мира;</w:t>
      </w:r>
    </w:p>
    <w:p w:rsidR="00552510" w:rsidRPr="00552510" w:rsidRDefault="00552510" w:rsidP="00552510">
      <w:pPr>
        <w:numPr>
          <w:ilvl w:val="0"/>
          <w:numId w:val="5"/>
        </w:numPr>
        <w:shd w:val="clear" w:color="auto" w:fill="FFFFFF"/>
        <w:spacing w:after="0" w:line="240" w:lineRule="auto"/>
        <w:ind w:left="1428"/>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552510" w:rsidRPr="00552510" w:rsidRDefault="00552510" w:rsidP="00552510">
      <w:pPr>
        <w:numPr>
          <w:ilvl w:val="0"/>
          <w:numId w:val="5"/>
        </w:numPr>
        <w:shd w:val="clear" w:color="auto" w:fill="FFFFFF"/>
        <w:spacing w:after="0" w:line="240" w:lineRule="auto"/>
        <w:ind w:left="1428"/>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Рефлексивная самооценка, умение анализировать свои действия и управлять ими;</w:t>
      </w:r>
    </w:p>
    <w:p w:rsidR="00552510" w:rsidRPr="00552510" w:rsidRDefault="00552510" w:rsidP="00552510">
      <w:pPr>
        <w:numPr>
          <w:ilvl w:val="0"/>
          <w:numId w:val="5"/>
        </w:numPr>
        <w:shd w:val="clear" w:color="auto" w:fill="FFFFFF"/>
        <w:spacing w:after="0" w:line="240" w:lineRule="auto"/>
        <w:ind w:left="1428"/>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 xml:space="preserve">Навыки сотрудничества </w:t>
      </w:r>
      <w:proofErr w:type="gramStart"/>
      <w:r w:rsidRPr="00552510">
        <w:rPr>
          <w:rFonts w:ascii="Times New Roman" w:eastAsia="Times New Roman" w:hAnsi="Times New Roman" w:cs="Times New Roman"/>
          <w:color w:val="000000"/>
          <w:sz w:val="24"/>
          <w:szCs w:val="24"/>
          <w:lang w:eastAsia="ru-RU"/>
        </w:rPr>
        <w:t>со</w:t>
      </w:r>
      <w:proofErr w:type="gramEnd"/>
      <w:r w:rsidRPr="00552510">
        <w:rPr>
          <w:rFonts w:ascii="Times New Roman" w:eastAsia="Times New Roman" w:hAnsi="Times New Roman" w:cs="Times New Roman"/>
          <w:color w:val="000000"/>
          <w:sz w:val="24"/>
          <w:szCs w:val="24"/>
          <w:lang w:eastAsia="ru-RU"/>
        </w:rPr>
        <w:t xml:space="preserve"> взрослыми и сверстниками;</w:t>
      </w:r>
    </w:p>
    <w:p w:rsidR="00552510" w:rsidRPr="00552510" w:rsidRDefault="00552510" w:rsidP="00552510">
      <w:pPr>
        <w:numPr>
          <w:ilvl w:val="0"/>
          <w:numId w:val="5"/>
        </w:numPr>
        <w:shd w:val="clear" w:color="auto" w:fill="FFFFFF"/>
        <w:spacing w:after="0" w:line="240" w:lineRule="auto"/>
        <w:ind w:left="1428"/>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Установка на здоровый  образ жизни, наличие мотивации к творческому труду, к работе на результат.</w:t>
      </w:r>
    </w:p>
    <w:p w:rsidR="00552510" w:rsidRPr="00552510" w:rsidRDefault="00552510" w:rsidP="00552510">
      <w:pPr>
        <w:shd w:val="clear" w:color="auto" w:fill="FFFFFF"/>
        <w:spacing w:after="0" w:line="240" w:lineRule="auto"/>
        <w:ind w:left="1428"/>
        <w:jc w:val="both"/>
        <w:rPr>
          <w:rFonts w:ascii="Calibri" w:eastAsia="Times New Roman" w:hAnsi="Calibri" w:cs="Times New Roman"/>
          <w:color w:val="000000"/>
          <w:lang w:eastAsia="ru-RU"/>
        </w:rPr>
      </w:pPr>
      <w:r w:rsidRPr="00552510">
        <w:rPr>
          <w:rFonts w:ascii="Times New Roman" w:eastAsia="Times New Roman" w:hAnsi="Times New Roman" w:cs="Times New Roman"/>
          <w:color w:val="000000"/>
          <w:sz w:val="24"/>
          <w:szCs w:val="24"/>
          <w:lang w:eastAsia="ru-RU"/>
        </w:rPr>
        <w:t> </w:t>
      </w:r>
    </w:p>
    <w:p w:rsidR="00552510" w:rsidRPr="00552510" w:rsidRDefault="00552510" w:rsidP="00552510">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w:t>
      </w:r>
      <w:proofErr w:type="spellStart"/>
      <w:r w:rsidRPr="00552510">
        <w:rPr>
          <w:rFonts w:ascii="Times New Roman" w:eastAsia="Times New Roman" w:hAnsi="Times New Roman" w:cs="Times New Roman"/>
          <w:b/>
          <w:bCs/>
          <w:color w:val="000000"/>
          <w:sz w:val="24"/>
          <w:szCs w:val="24"/>
          <w:lang w:eastAsia="ru-RU"/>
        </w:rPr>
        <w:t>Метапредм</w:t>
      </w:r>
      <w:r>
        <w:rPr>
          <w:rFonts w:ascii="Times New Roman" w:eastAsia="Times New Roman" w:hAnsi="Times New Roman" w:cs="Times New Roman"/>
          <w:b/>
          <w:bCs/>
          <w:color w:val="000000"/>
          <w:sz w:val="24"/>
          <w:szCs w:val="24"/>
          <w:lang w:eastAsia="ru-RU"/>
        </w:rPr>
        <w:t>етные</w:t>
      </w:r>
      <w:proofErr w:type="spellEnd"/>
      <w:r>
        <w:rPr>
          <w:rFonts w:ascii="Times New Roman" w:eastAsia="Times New Roman" w:hAnsi="Times New Roman" w:cs="Times New Roman"/>
          <w:b/>
          <w:bCs/>
          <w:color w:val="000000"/>
          <w:sz w:val="24"/>
          <w:szCs w:val="24"/>
          <w:lang w:eastAsia="ru-RU"/>
        </w:rPr>
        <w:t xml:space="preserve"> результаты освоения курса:</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Способность принимать и сохранять цели и задачи учебной деятельности, находить средства и способы её осуществления;</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Освоение способами выполнения заданий творческого и поискового характера;</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умения планировать, контролировать и оценивать действия в соответствии с поставленной задачей и условиями её реализации: определять наиболее эффективные способы достижения результата;</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lastRenderedPageBreak/>
        <w:t>использование знаково-символических сре</w:t>
      </w:r>
      <w:proofErr w:type="gramStart"/>
      <w:r w:rsidRPr="00552510">
        <w:rPr>
          <w:rFonts w:ascii="Times New Roman" w:eastAsia="Times New Roman" w:hAnsi="Times New Roman" w:cs="Times New Roman"/>
          <w:color w:val="000000"/>
          <w:sz w:val="24"/>
          <w:szCs w:val="24"/>
          <w:lang w:eastAsia="ru-RU"/>
        </w:rPr>
        <w:t>дств пр</w:t>
      </w:r>
      <w:proofErr w:type="gramEnd"/>
      <w:r w:rsidRPr="00552510">
        <w:rPr>
          <w:rFonts w:ascii="Times New Roman" w:eastAsia="Times New Roman" w:hAnsi="Times New Roman" w:cs="Times New Roman"/>
          <w:color w:val="000000"/>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использование различных способов поиска</w:t>
      </w:r>
      <w:proofErr w:type="gramStart"/>
      <w:r w:rsidRPr="00552510">
        <w:rPr>
          <w:rFonts w:ascii="Times New Roman" w:eastAsia="Times New Roman" w:hAnsi="Times New Roman" w:cs="Times New Roman"/>
          <w:color w:val="000000"/>
          <w:sz w:val="24"/>
          <w:szCs w:val="24"/>
          <w:lang w:eastAsia="ru-RU"/>
        </w:rPr>
        <w:t xml:space="preserve"> ,</w:t>
      </w:r>
      <w:proofErr w:type="gramEnd"/>
      <w:r w:rsidRPr="00552510">
        <w:rPr>
          <w:rFonts w:ascii="Times New Roman" w:eastAsia="Times New Roman" w:hAnsi="Times New Roman" w:cs="Times New Roman"/>
          <w:color w:val="000000"/>
          <w:sz w:val="24"/>
          <w:szCs w:val="24"/>
          <w:lang w:eastAsia="ru-RU"/>
        </w:rPr>
        <w:t xml:space="preserve">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«Математика»;</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курса;</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 xml:space="preserve">овладение базовыми предметными и </w:t>
      </w:r>
      <w:proofErr w:type="spellStart"/>
      <w:r w:rsidRPr="00552510">
        <w:rPr>
          <w:rFonts w:ascii="Times New Roman" w:eastAsia="Times New Roman" w:hAnsi="Times New Roman" w:cs="Times New Roman"/>
          <w:color w:val="000000"/>
          <w:sz w:val="24"/>
          <w:szCs w:val="24"/>
          <w:lang w:eastAsia="ru-RU"/>
        </w:rPr>
        <w:t>межпредметными</w:t>
      </w:r>
      <w:proofErr w:type="spellEnd"/>
      <w:r w:rsidRPr="00552510">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552510" w:rsidRPr="00552510" w:rsidRDefault="00552510" w:rsidP="00552510">
      <w:pPr>
        <w:numPr>
          <w:ilvl w:val="0"/>
          <w:numId w:val="6"/>
        </w:numPr>
        <w:shd w:val="clear" w:color="auto" w:fill="FFFFFF"/>
        <w:spacing w:after="0" w:line="240" w:lineRule="auto"/>
        <w:ind w:left="1064"/>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умение работать в материальной и информационной среде начального общего образования в соответствии с содержанием учебного курса.</w:t>
      </w:r>
    </w:p>
    <w:p w:rsidR="00552510" w:rsidRPr="00C07E5A" w:rsidRDefault="00552510" w:rsidP="00C07E5A">
      <w:pPr>
        <w:shd w:val="clear" w:color="auto" w:fill="FFFFFF"/>
        <w:spacing w:after="120" w:line="240" w:lineRule="auto"/>
        <w:rPr>
          <w:rFonts w:ascii="Times New Roman" w:eastAsia="Times New Roman" w:hAnsi="Times New Roman" w:cs="Times New Roman"/>
          <w:color w:val="000000"/>
          <w:sz w:val="24"/>
          <w:szCs w:val="24"/>
          <w:lang w:eastAsia="ru-RU"/>
        </w:rPr>
      </w:pPr>
    </w:p>
    <w:p w:rsidR="00552510" w:rsidRPr="00552510" w:rsidRDefault="00552510" w:rsidP="00552510">
      <w:pPr>
        <w:spacing w:after="0" w:line="240" w:lineRule="auto"/>
        <w:rPr>
          <w:rFonts w:ascii="Times New Roman" w:eastAsia="Times New Roman" w:hAnsi="Times New Roman" w:cs="Times New Roman"/>
          <w:sz w:val="24"/>
          <w:szCs w:val="24"/>
          <w:lang w:eastAsia="ru-RU"/>
        </w:rPr>
      </w:pPr>
    </w:p>
    <w:tbl>
      <w:tblPr>
        <w:tblW w:w="9703" w:type="dxa"/>
        <w:tblInd w:w="-116" w:type="dxa"/>
        <w:shd w:val="clear" w:color="auto" w:fill="FFFFFF"/>
        <w:tblCellMar>
          <w:top w:w="15" w:type="dxa"/>
          <w:left w:w="15" w:type="dxa"/>
          <w:bottom w:w="15" w:type="dxa"/>
          <w:right w:w="15" w:type="dxa"/>
        </w:tblCellMar>
        <w:tblLook w:val="04A0"/>
      </w:tblPr>
      <w:tblGrid>
        <w:gridCol w:w="653"/>
        <w:gridCol w:w="6174"/>
        <w:gridCol w:w="1525"/>
        <w:gridCol w:w="1351"/>
      </w:tblGrid>
      <w:tr w:rsidR="00552510" w:rsidRPr="00552510" w:rsidTr="00744990">
        <w:trPr>
          <w:trHeight w:val="105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b/>
                <w:bCs/>
                <w:i/>
                <w:iCs/>
                <w:color w:val="000000"/>
                <w:sz w:val="24"/>
                <w:szCs w:val="24"/>
                <w:lang w:eastAsia="ru-RU"/>
              </w:rPr>
              <w:t xml:space="preserve">№ </w:t>
            </w:r>
            <w:proofErr w:type="spellStart"/>
            <w:proofErr w:type="gramStart"/>
            <w:r w:rsidRPr="00552510">
              <w:rPr>
                <w:rFonts w:ascii="Times New Roman" w:eastAsia="Times New Roman" w:hAnsi="Times New Roman" w:cs="Times New Roman"/>
                <w:b/>
                <w:bCs/>
                <w:i/>
                <w:iCs/>
                <w:color w:val="000000"/>
                <w:sz w:val="24"/>
                <w:szCs w:val="24"/>
                <w:lang w:eastAsia="ru-RU"/>
              </w:rPr>
              <w:t>п</w:t>
            </w:r>
            <w:proofErr w:type="spellEnd"/>
            <w:proofErr w:type="gramEnd"/>
            <w:r w:rsidRPr="00552510">
              <w:rPr>
                <w:rFonts w:ascii="Times New Roman" w:eastAsia="Times New Roman" w:hAnsi="Times New Roman" w:cs="Times New Roman"/>
                <w:b/>
                <w:bCs/>
                <w:i/>
                <w:iCs/>
                <w:color w:val="000000"/>
                <w:sz w:val="24"/>
                <w:szCs w:val="24"/>
                <w:lang w:eastAsia="ru-RU"/>
              </w:rPr>
              <w:t>/</w:t>
            </w:r>
            <w:proofErr w:type="spellStart"/>
            <w:r w:rsidRPr="00552510">
              <w:rPr>
                <w:rFonts w:ascii="Times New Roman" w:eastAsia="Times New Roman" w:hAnsi="Times New Roman" w:cs="Times New Roman"/>
                <w:b/>
                <w:bCs/>
                <w:i/>
                <w:iCs/>
                <w:color w:val="000000"/>
                <w:sz w:val="24"/>
                <w:szCs w:val="24"/>
                <w:lang w:eastAsia="ru-RU"/>
              </w:rPr>
              <w:t>п</w:t>
            </w:r>
            <w:proofErr w:type="spellEnd"/>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b/>
                <w:bCs/>
                <w:i/>
                <w:iCs/>
                <w:color w:val="000000"/>
                <w:sz w:val="24"/>
                <w:szCs w:val="24"/>
                <w:lang w:eastAsia="ru-RU"/>
              </w:rPr>
              <w:t>Наименование</w:t>
            </w:r>
          </w:p>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b/>
                <w:bCs/>
                <w:i/>
                <w:iCs/>
                <w:color w:val="000000"/>
                <w:sz w:val="24"/>
                <w:szCs w:val="24"/>
                <w:lang w:eastAsia="ru-RU"/>
              </w:rPr>
              <w:t> разделов и тем</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b/>
                <w:bCs/>
                <w:i/>
                <w:iCs/>
                <w:color w:val="000000"/>
                <w:sz w:val="24"/>
                <w:szCs w:val="24"/>
                <w:lang w:eastAsia="ru-RU"/>
              </w:rPr>
              <w:t>Количество часов</w:t>
            </w:r>
          </w:p>
        </w:tc>
        <w:tc>
          <w:tcPr>
            <w:tcW w:w="1351" w:type="dxa"/>
            <w:tcBorders>
              <w:top w:val="single" w:sz="8" w:space="0" w:color="000000"/>
              <w:left w:val="single" w:sz="8" w:space="0" w:color="000000"/>
              <w:right w:val="single" w:sz="8" w:space="0" w:color="000000"/>
            </w:tcBorders>
            <w:shd w:val="clear" w:color="auto" w:fill="FFFFFF"/>
          </w:tcPr>
          <w:p w:rsidR="00552510" w:rsidRDefault="00552510" w:rsidP="00552510">
            <w:pPr>
              <w:spacing w:after="0" w:line="240" w:lineRule="auto"/>
              <w:jc w:val="center"/>
              <w:rPr>
                <w:rFonts w:ascii="Times New Roman" w:eastAsia="Times New Roman" w:hAnsi="Times New Roman" w:cs="Times New Roman"/>
                <w:b/>
                <w:bCs/>
                <w:i/>
                <w:iCs/>
                <w:color w:val="000000"/>
                <w:sz w:val="24"/>
                <w:szCs w:val="24"/>
                <w:lang w:eastAsia="ru-RU"/>
              </w:rPr>
            </w:pPr>
          </w:p>
          <w:p w:rsidR="00552510" w:rsidRPr="00552510" w:rsidRDefault="00552510" w:rsidP="00552510">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Дата</w:t>
            </w:r>
          </w:p>
        </w:tc>
      </w:tr>
      <w:tr w:rsidR="00552510" w:rsidRPr="00552510" w:rsidTr="00552510">
        <w:trPr>
          <w:trHeight w:val="6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Повторение  </w:t>
            </w:r>
            <w:proofErr w:type="gramStart"/>
            <w:r w:rsidRPr="00552510">
              <w:rPr>
                <w:rFonts w:ascii="Times New Roman" w:eastAsia="Times New Roman" w:hAnsi="Times New Roman" w:cs="Times New Roman"/>
                <w:color w:val="000000"/>
                <w:sz w:val="24"/>
                <w:szCs w:val="24"/>
                <w:lang w:eastAsia="ru-RU"/>
              </w:rPr>
              <w:t>пройденного</w:t>
            </w:r>
            <w:proofErr w:type="gramEnd"/>
            <w:r w:rsidRPr="00552510">
              <w:rPr>
                <w:rFonts w:ascii="Times New Roman" w:eastAsia="Times New Roman" w:hAnsi="Times New Roman" w:cs="Times New Roman"/>
                <w:color w:val="000000"/>
                <w:sz w:val="24"/>
                <w:szCs w:val="24"/>
                <w:lang w:eastAsia="ru-RU"/>
              </w:rPr>
              <w:t>: виды углов, отрезок, ломаная, длина ломаной.</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w:t>
            </w:r>
          </w:p>
        </w:tc>
      </w:tr>
      <w:tr w:rsidR="00552510" w:rsidRPr="00552510" w:rsidTr="00552510">
        <w:trPr>
          <w:trHeight w:val="40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2</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Оригами. Изготовление изделия «Воздушный змей».</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r>
      <w:tr w:rsidR="00552510" w:rsidRPr="00552510" w:rsidTr="00552510">
        <w:trPr>
          <w:trHeight w:val="36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3</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Треугольник. Соотношение длин сторон треугольника.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r>
      <w:tr w:rsidR="00552510" w:rsidRPr="00552510" w:rsidTr="00552510">
        <w:trPr>
          <w:trHeight w:val="414"/>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4</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Прямоугольник. Определение прямоугольника.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tc>
      </w:tr>
      <w:tr w:rsidR="00552510" w:rsidRPr="00552510" w:rsidTr="00552510">
        <w:trPr>
          <w:trHeight w:val="6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5</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Противоположные стороны прямоугольника и их свойства.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r>
      <w:tr w:rsidR="00552510" w:rsidRPr="00552510" w:rsidTr="00552510">
        <w:trPr>
          <w:trHeight w:val="33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6</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Диагонали прямоугольника и их свойства.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r>
      <w:tr w:rsidR="00552510" w:rsidRPr="00552510" w:rsidTr="00552510">
        <w:trPr>
          <w:trHeight w:val="365"/>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7</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Квадрат. Определение квадрата.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r>
      <w:tr w:rsidR="00552510" w:rsidRPr="00552510" w:rsidTr="00552510">
        <w:trPr>
          <w:trHeight w:val="6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w:t>
            </w:r>
          </w:p>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9</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Практическая работа «Преобразование фигур»</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Default="00552510" w:rsidP="00552510">
            <w:pPr>
              <w:spacing w:after="0" w:line="240" w:lineRule="auto"/>
              <w:jc w:val="center"/>
              <w:rPr>
                <w:rFonts w:ascii="Times New Roman" w:eastAsia="Times New Roman" w:hAnsi="Times New Roman" w:cs="Times New Roman"/>
                <w:color w:val="000000"/>
                <w:sz w:val="24"/>
                <w:szCs w:val="24"/>
                <w:lang w:eastAsia="ru-RU"/>
              </w:rPr>
            </w:pPr>
            <w:r w:rsidRPr="00552510">
              <w:rPr>
                <w:rFonts w:ascii="Times New Roman" w:eastAsia="Times New Roman" w:hAnsi="Times New Roman" w:cs="Times New Roman"/>
                <w:color w:val="000000"/>
                <w:sz w:val="24"/>
                <w:szCs w:val="24"/>
                <w:lang w:eastAsia="ru-RU"/>
              </w:rPr>
              <w:t>2ч</w:t>
            </w:r>
          </w:p>
          <w:p w:rsidR="00552510" w:rsidRPr="00552510" w:rsidRDefault="00552510" w:rsidP="00552510">
            <w:pPr>
              <w:spacing w:after="0" w:line="240" w:lineRule="auto"/>
              <w:jc w:val="center"/>
              <w:rPr>
                <w:rFonts w:ascii="Calibri" w:eastAsia="Times New Roman" w:hAnsi="Calibri" w:cs="Arial"/>
                <w:color w:val="000000"/>
                <w:lang w:eastAsia="ru-RU"/>
              </w:rPr>
            </w:pP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p w:rsidR="002544F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tc>
      </w:tr>
      <w:tr w:rsidR="00552510" w:rsidRPr="00552510" w:rsidTr="00552510">
        <w:trPr>
          <w:trHeight w:val="544"/>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lastRenderedPageBreak/>
              <w:t>10</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Построение прямоугольника на нелинованной бумаге с помощью чертёжного треугольника.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r>
      <w:tr w:rsidR="00552510" w:rsidRPr="00552510" w:rsidTr="00552510">
        <w:trPr>
          <w:trHeight w:val="372"/>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11</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Середина отрезка. Деление отрезка пополам.</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r>
      <w:tr w:rsidR="00552510" w:rsidRPr="00552510" w:rsidTr="00552510">
        <w:trPr>
          <w:trHeight w:val="307"/>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12</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Свойство диагоналей прямоугольника.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r>
      <w:tr w:rsidR="00552510" w:rsidRPr="00552510" w:rsidTr="00552510">
        <w:trPr>
          <w:trHeight w:val="44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13</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Практическая работа: «Изготовление пакета для хранения палочек»</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r>
      <w:tr w:rsidR="00552510" w:rsidRPr="00552510" w:rsidTr="00552510">
        <w:trPr>
          <w:trHeight w:val="44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-15</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Практическая работа: « Изготовление подставки для кисточки»</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r w:rsidRPr="00552510">
              <w:rPr>
                <w:rFonts w:ascii="Times New Roman" w:eastAsia="Times New Roman" w:hAnsi="Times New Roman" w:cs="Times New Roman"/>
                <w:color w:val="000000"/>
                <w:sz w:val="24"/>
                <w:szCs w:val="24"/>
                <w:lang w:eastAsia="ru-RU"/>
              </w:rPr>
              <w:t>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p w:rsidR="002544F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r>
      <w:tr w:rsidR="00552510" w:rsidRPr="00552510" w:rsidTr="00552510">
        <w:trPr>
          <w:trHeight w:val="44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w:t>
            </w:r>
          </w:p>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18</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Окружность. Круг. Центр, радиус, диаметр окружности (круга). Прямоугольник, вписанный в окружность.</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3ч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p w:rsidR="002544F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p w:rsidR="002544F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tc>
      </w:tr>
      <w:tr w:rsidR="00552510" w:rsidRPr="00552510" w:rsidTr="00552510">
        <w:trPr>
          <w:trHeight w:val="34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19</w:t>
            </w:r>
            <w:r>
              <w:rPr>
                <w:rFonts w:ascii="Times New Roman" w:eastAsia="Times New Roman" w:hAnsi="Times New Roman" w:cs="Times New Roman"/>
                <w:color w:val="000000"/>
                <w:sz w:val="24"/>
                <w:szCs w:val="24"/>
                <w:lang w:eastAsia="ru-RU"/>
              </w:rPr>
              <w:t>-20</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Практическая работа: «Изготовление ребристого шара».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r w:rsidRPr="00552510">
              <w:rPr>
                <w:rFonts w:ascii="Times New Roman" w:eastAsia="Times New Roman" w:hAnsi="Times New Roman" w:cs="Times New Roman"/>
                <w:color w:val="000000"/>
                <w:sz w:val="24"/>
                <w:szCs w:val="24"/>
                <w:lang w:eastAsia="ru-RU"/>
              </w:rPr>
              <w:t>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p w:rsidR="002544F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r>
      <w:tr w:rsidR="00552510" w:rsidRPr="00552510" w:rsidTr="00552510">
        <w:trPr>
          <w:trHeight w:val="44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-22</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Практическая работа: «Изготовление аппликации «Цыплёнок»»</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r w:rsidRPr="00552510">
              <w:rPr>
                <w:rFonts w:ascii="Times New Roman" w:eastAsia="Times New Roman" w:hAnsi="Times New Roman" w:cs="Times New Roman"/>
                <w:color w:val="000000"/>
                <w:sz w:val="24"/>
                <w:szCs w:val="24"/>
                <w:lang w:eastAsia="ru-RU"/>
              </w:rPr>
              <w:t>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p>
          <w:p w:rsidR="002544F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r>
      <w:tr w:rsidR="00552510" w:rsidRPr="00552510" w:rsidTr="00552510">
        <w:trPr>
          <w:trHeight w:val="5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23</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Деление окружности на 6 равных частей. Вычерчивание «розеток».</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r>
      <w:tr w:rsidR="00552510" w:rsidRPr="00552510" w:rsidTr="00552510">
        <w:trPr>
          <w:trHeight w:val="6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24</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Практическая работа: «Изготовление закладки для книги». Составление технологической карты для изготовления кольца.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r>
      <w:tr w:rsidR="00552510" w:rsidRPr="00552510" w:rsidTr="00552510">
        <w:trPr>
          <w:trHeight w:val="572"/>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-26</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Деление фигур на части, подготовка к составлению чертежа.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r w:rsidRPr="00552510">
              <w:rPr>
                <w:rFonts w:ascii="Times New Roman" w:eastAsia="Times New Roman" w:hAnsi="Times New Roman" w:cs="Times New Roman"/>
                <w:color w:val="000000"/>
                <w:sz w:val="24"/>
                <w:szCs w:val="24"/>
                <w:lang w:eastAsia="ru-RU"/>
              </w:rPr>
              <w:t>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p w:rsidR="002544F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r>
      <w:tr w:rsidR="00552510" w:rsidRPr="00552510" w:rsidTr="00552510">
        <w:trPr>
          <w:trHeight w:val="6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27</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Практическая работа: «Изготовление аппликации «Автомобиль». Чтение чертежа. Соотнесение деталей рисунка и деталей чертежа.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r>
      <w:tr w:rsidR="00552510" w:rsidRPr="00552510" w:rsidTr="00552510">
        <w:trPr>
          <w:trHeight w:val="30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28</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Выполнение чертежа по рисунку объекта.</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r>
      <w:tr w:rsidR="00552510" w:rsidRPr="00552510" w:rsidTr="00552510">
        <w:trPr>
          <w:trHeight w:val="518"/>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29</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Практическая работа: «Изготовление аппликации« Трактор с тележкой». «Экскаватор».</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r>
      <w:tr w:rsidR="00552510" w:rsidRPr="00552510" w:rsidTr="00552510">
        <w:trPr>
          <w:trHeight w:val="343"/>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30</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«Оригами». Изготовление изделий «Щенок», «Жук».</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1ч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w:t>
            </w:r>
          </w:p>
        </w:tc>
      </w:tr>
      <w:tr w:rsidR="00552510" w:rsidRPr="00552510" w:rsidTr="00552510">
        <w:trPr>
          <w:trHeight w:val="504"/>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-34</w:t>
            </w:r>
          </w:p>
        </w:tc>
        <w:tc>
          <w:tcPr>
            <w:tcW w:w="6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both"/>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Работа с набором «Конструктор».</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2510" w:rsidRPr="00552510" w:rsidRDefault="00552510" w:rsidP="00552510">
            <w:pPr>
              <w:spacing w:after="0" w:line="240" w:lineRule="auto"/>
              <w:jc w:val="center"/>
              <w:rPr>
                <w:rFonts w:ascii="Calibri" w:eastAsia="Times New Roman" w:hAnsi="Calibri" w:cs="Arial"/>
                <w:color w:val="000000"/>
                <w:lang w:eastAsia="ru-RU"/>
              </w:rPr>
            </w:pPr>
            <w:r w:rsidRPr="00552510">
              <w:rPr>
                <w:rFonts w:ascii="Times New Roman" w:eastAsia="Times New Roman" w:hAnsi="Times New Roman" w:cs="Times New Roman"/>
                <w:color w:val="000000"/>
                <w:sz w:val="24"/>
                <w:szCs w:val="24"/>
                <w:lang w:eastAsia="ru-RU"/>
              </w:rPr>
              <w:t>4ч</w:t>
            </w:r>
          </w:p>
        </w:tc>
        <w:tc>
          <w:tcPr>
            <w:tcW w:w="1351" w:type="dxa"/>
            <w:tcBorders>
              <w:top w:val="single" w:sz="8" w:space="0" w:color="000000"/>
              <w:left w:val="single" w:sz="8" w:space="0" w:color="000000"/>
              <w:bottom w:val="single" w:sz="8" w:space="0" w:color="000000"/>
              <w:right w:val="single" w:sz="8" w:space="0" w:color="000000"/>
            </w:tcBorders>
            <w:shd w:val="clear" w:color="auto" w:fill="FFFFFF"/>
          </w:tcPr>
          <w:p w:rsid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p w:rsidR="002544F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p w:rsidR="002544F0" w:rsidRPr="00552510" w:rsidRDefault="002544F0" w:rsidP="005525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29.05</w:t>
            </w:r>
          </w:p>
        </w:tc>
      </w:tr>
    </w:tbl>
    <w:p w:rsidR="00C07E5A" w:rsidRPr="00C07E5A" w:rsidRDefault="00C07E5A" w:rsidP="00C07E5A">
      <w:pPr>
        <w:shd w:val="clear" w:color="auto" w:fill="FFFFFF"/>
        <w:spacing w:after="120" w:line="240" w:lineRule="auto"/>
        <w:rPr>
          <w:rFonts w:ascii="Times New Roman" w:eastAsia="Times New Roman" w:hAnsi="Times New Roman" w:cs="Times New Roman"/>
          <w:color w:val="000000"/>
          <w:sz w:val="24"/>
          <w:szCs w:val="24"/>
          <w:lang w:eastAsia="ru-RU"/>
        </w:rPr>
      </w:pPr>
    </w:p>
    <w:p w:rsidR="00C07E5A" w:rsidRDefault="00C07E5A" w:rsidP="00C07E5A">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p>
    <w:p w:rsidR="00C07E5A" w:rsidRDefault="00C07E5A" w:rsidP="00C07E5A">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p>
    <w:p w:rsidR="00C07E5A" w:rsidRDefault="00C07E5A" w:rsidP="00C07E5A">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p>
    <w:p w:rsidR="00C07E5A" w:rsidRDefault="00C07E5A" w:rsidP="00C07E5A">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p>
    <w:p w:rsidR="00C07E5A" w:rsidRDefault="00C07E5A" w:rsidP="00C07E5A">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p>
    <w:p w:rsidR="00C07E5A" w:rsidRPr="00C07E5A" w:rsidRDefault="00C07E5A" w:rsidP="00C07E5A">
      <w:pPr>
        <w:shd w:val="clear" w:color="auto" w:fill="FFFFFF"/>
        <w:spacing w:after="120" w:line="240" w:lineRule="auto"/>
        <w:rPr>
          <w:rFonts w:ascii="Times New Roman" w:eastAsia="Times New Roman" w:hAnsi="Times New Roman" w:cs="Times New Roman"/>
          <w:color w:val="000000"/>
          <w:sz w:val="24"/>
          <w:szCs w:val="24"/>
          <w:lang w:eastAsia="ru-RU"/>
        </w:rPr>
      </w:pPr>
    </w:p>
    <w:p w:rsidR="00583737" w:rsidRDefault="00583737"/>
    <w:sectPr w:rsidR="00583737" w:rsidSect="00C07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09A0"/>
    <w:multiLevelType w:val="multilevel"/>
    <w:tmpl w:val="C69AA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F727D"/>
    <w:multiLevelType w:val="multilevel"/>
    <w:tmpl w:val="BB22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30162"/>
    <w:multiLevelType w:val="multilevel"/>
    <w:tmpl w:val="9624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50625"/>
    <w:multiLevelType w:val="multilevel"/>
    <w:tmpl w:val="CC38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834BD"/>
    <w:multiLevelType w:val="multilevel"/>
    <w:tmpl w:val="0722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81091A"/>
    <w:multiLevelType w:val="multilevel"/>
    <w:tmpl w:val="D418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07E5A"/>
    <w:rsid w:val="002544F0"/>
    <w:rsid w:val="00552510"/>
    <w:rsid w:val="00583737"/>
    <w:rsid w:val="00C07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52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2510"/>
  </w:style>
  <w:style w:type="character" w:customStyle="1" w:styleId="c0">
    <w:name w:val="c0"/>
    <w:basedOn w:val="a0"/>
    <w:rsid w:val="00552510"/>
  </w:style>
  <w:style w:type="paragraph" w:customStyle="1" w:styleId="c13">
    <w:name w:val="c13"/>
    <w:basedOn w:val="a"/>
    <w:rsid w:val="00552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52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552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2510"/>
  </w:style>
  <w:style w:type="paragraph" w:customStyle="1" w:styleId="c41">
    <w:name w:val="c41"/>
    <w:basedOn w:val="a"/>
    <w:rsid w:val="00552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44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44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361902">
      <w:bodyDiv w:val="1"/>
      <w:marLeft w:val="0"/>
      <w:marRight w:val="0"/>
      <w:marTop w:val="0"/>
      <w:marBottom w:val="0"/>
      <w:divBdr>
        <w:top w:val="none" w:sz="0" w:space="0" w:color="auto"/>
        <w:left w:val="none" w:sz="0" w:space="0" w:color="auto"/>
        <w:bottom w:val="none" w:sz="0" w:space="0" w:color="auto"/>
        <w:right w:val="none" w:sz="0" w:space="0" w:color="auto"/>
      </w:divBdr>
    </w:div>
    <w:div w:id="13974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cp:lastPrinted>2019-09-10T15:33:00Z</cp:lastPrinted>
  <dcterms:created xsi:type="dcterms:W3CDTF">2019-09-10T15:07:00Z</dcterms:created>
  <dcterms:modified xsi:type="dcterms:W3CDTF">2019-09-10T15:33:00Z</dcterms:modified>
</cp:coreProperties>
</file>