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C3" w:rsidRDefault="00C237C3" w:rsidP="00C2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C3" w:rsidRDefault="004C6B60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05"/>
            <wp:effectExtent l="19050" t="0" r="3175" b="0"/>
            <wp:docPr id="3" name="Рисунок 2" descr="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3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7C3" w:rsidRPr="00C237C3">
        <w:rPr>
          <w:rFonts w:ascii="Times New Roman" w:hAnsi="Times New Roman" w:cs="Times New Roman"/>
          <w:sz w:val="28"/>
          <w:szCs w:val="28"/>
        </w:rPr>
        <w:t xml:space="preserve"> - принимает коллективный договор, правила внутреннего трудового распорядка Школы;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lastRenderedPageBreak/>
        <w:t>- принимает локальные акты, регулирующие трудовые отношения с работниками Школы, включая инструкции по охране труда, положение о комиссии по охране труда;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 - принимает следующие локальные акты: положение о педагогическом совете, правила оказания платных образовательных услуг, положение о мерах поощрения работников и обучающихся Школы;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 - дает свои рекомендации по плану финансово-хозяйственной деятельности Школы, заслушивает отчет директора Школы о его исполнении;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- принимает положение о социальной поддержке работников Школы и решения о социальной поддержке работников Школы;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работников;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- избирает представителей работников в органы и комиссии Школы;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>- рассматривает иные вопросы деятельности Школы, принятые Общим собранием к своему рассмотрению либо вынесенные на его рассмотрение директором Школы.</w:t>
      </w:r>
    </w:p>
    <w:p w:rsidR="00C237C3" w:rsidRPr="00C237C3" w:rsidRDefault="00C237C3" w:rsidP="00C237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C3">
        <w:rPr>
          <w:rFonts w:ascii="Times New Roman" w:hAnsi="Times New Roman" w:cs="Times New Roman"/>
          <w:b/>
          <w:sz w:val="28"/>
          <w:szCs w:val="28"/>
        </w:rPr>
        <w:t>2. Состав и организация его работы.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2.1. В состав общего собрания входит весь трудовой коллектив.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2.2. В необходимых случаях на заседания приглашаются представители родительской общественности, ученического самоуправления, другие лица. Необходимость их приглашения решает председатель общего собрания. Лица, приглашенные на заседание собрания, пользуются правом совещательного голоса.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2.3. Общее собрание избирает секретаря на весь учебный год.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2.4. Общее собрание трудового коллектива Школы собирается не реже двух раз в календарный год.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2.5. Решение Общего собрания трудового коллектива Школы считается принятым, если за него проголосовало не менее 2/3 присутствующих. При равном количестве голосов решающим является голос председателя Общего собрания трудового коллектива Школы. </w:t>
      </w:r>
    </w:p>
    <w:p w:rsid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t xml:space="preserve">2.6. Решение, принятое Общим собранием трудового коллектива Школы в пределах своей компетенции, не противоречащее действующему законодательству РФ, является обязательным для исполнения всеми работниками Школы. </w:t>
      </w:r>
    </w:p>
    <w:p w:rsidR="00C237C3" w:rsidRDefault="00C237C3" w:rsidP="00C237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C3" w:rsidRDefault="00C237C3" w:rsidP="00C237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C3" w:rsidRPr="00C237C3" w:rsidRDefault="00C237C3" w:rsidP="00C237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C3">
        <w:rPr>
          <w:rFonts w:ascii="Times New Roman" w:hAnsi="Times New Roman" w:cs="Times New Roman"/>
          <w:b/>
          <w:sz w:val="28"/>
          <w:szCs w:val="28"/>
        </w:rPr>
        <w:t>3. Делопроизводство.</w:t>
      </w:r>
    </w:p>
    <w:p w:rsidR="00B01933" w:rsidRPr="00C237C3" w:rsidRDefault="00C237C3" w:rsidP="00C237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7C3">
        <w:rPr>
          <w:rFonts w:ascii="Times New Roman" w:hAnsi="Times New Roman" w:cs="Times New Roman"/>
          <w:sz w:val="28"/>
          <w:szCs w:val="28"/>
        </w:rPr>
        <w:lastRenderedPageBreak/>
        <w:t>3.1. На заседаниях общего собрания ведется протокол. Протоколы подписываются председателем и секретарем. Они хранятся в делах Школы.</w:t>
      </w:r>
    </w:p>
    <w:sectPr w:rsidR="00B01933" w:rsidRPr="00C237C3" w:rsidSect="00F9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4972"/>
    <w:multiLevelType w:val="hybridMultilevel"/>
    <w:tmpl w:val="274E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37C3"/>
    <w:rsid w:val="004C6B60"/>
    <w:rsid w:val="00B01933"/>
    <w:rsid w:val="00C237C3"/>
    <w:rsid w:val="00E44349"/>
    <w:rsid w:val="00F9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</cp:lastModifiedBy>
  <cp:revision>4</cp:revision>
  <cp:lastPrinted>2017-02-09T05:21:00Z</cp:lastPrinted>
  <dcterms:created xsi:type="dcterms:W3CDTF">2017-02-09T05:08:00Z</dcterms:created>
  <dcterms:modified xsi:type="dcterms:W3CDTF">2017-02-09T06:44:00Z</dcterms:modified>
</cp:coreProperties>
</file>